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6E6" w:rsidRPr="00FA36E6" w:rsidRDefault="00FA36E6" w:rsidP="00FA36E6">
      <w:pPr>
        <w:autoSpaceDE w:val="0"/>
        <w:autoSpaceDN w:val="0"/>
        <w:adjustRightInd w:val="0"/>
        <w:spacing w:after="0" w:line="240" w:lineRule="auto"/>
        <w:rPr>
          <w:rFonts w:ascii="Verdana" w:hAnsi="Verdana" w:cs="Times New Roman"/>
          <w:b/>
          <w:color w:val="000000"/>
          <w:lang w:val="en-US"/>
        </w:rPr>
      </w:pPr>
      <w:bookmarkStart w:id="0" w:name="_GoBack"/>
      <w:bookmarkEnd w:id="0"/>
      <w:r w:rsidRPr="00FA36E6">
        <w:rPr>
          <w:rFonts w:ascii="Verdana" w:hAnsi="Verdana" w:cs="Times New Roman"/>
          <w:b/>
          <w:color w:val="000000"/>
          <w:lang w:val="en-US"/>
        </w:rPr>
        <w:t>Scoring System for the Oxford Shoulder Score</w:t>
      </w:r>
    </w:p>
    <w:p w:rsidR="00FA36E6" w:rsidRPr="00FA36E6" w:rsidRDefault="00FA36E6" w:rsidP="00FA36E6">
      <w:pPr>
        <w:autoSpaceDE w:val="0"/>
        <w:autoSpaceDN w:val="0"/>
        <w:adjustRightInd w:val="0"/>
        <w:spacing w:after="0" w:line="240" w:lineRule="auto"/>
        <w:rPr>
          <w:rFonts w:ascii="Verdana" w:hAnsi="Verdana" w:cs="Times New Roman"/>
          <w:color w:val="000000"/>
          <w:sz w:val="23"/>
          <w:szCs w:val="23"/>
          <w:lang w:val="en-US"/>
        </w:rPr>
      </w:pPr>
    </w:p>
    <w:p w:rsidR="00FA36E6" w:rsidRP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p>
    <w:p w:rsidR="00FA36E6" w:rsidRPr="00DE1A67" w:rsidRDefault="00DE1A67" w:rsidP="00FA36E6">
      <w:pPr>
        <w:autoSpaceDE w:val="0"/>
        <w:autoSpaceDN w:val="0"/>
        <w:adjustRightInd w:val="0"/>
        <w:spacing w:after="0" w:line="240" w:lineRule="auto"/>
        <w:rPr>
          <w:rFonts w:ascii="Verdana" w:hAnsi="Verdana" w:cs="Times New Roman"/>
          <w:b/>
          <w:bCs/>
          <w:color w:val="000000"/>
          <w:sz w:val="18"/>
          <w:szCs w:val="18"/>
          <w:u w:val="single"/>
          <w:lang w:val="en-US"/>
        </w:rPr>
      </w:pPr>
      <w:r w:rsidRPr="00DE1A67">
        <w:rPr>
          <w:rFonts w:ascii="Verdana" w:hAnsi="Verdana" w:cs="Times New Roman"/>
          <w:b/>
          <w:bCs/>
          <w:color w:val="000000"/>
          <w:sz w:val="18"/>
          <w:szCs w:val="18"/>
          <w:u w:val="single"/>
          <w:lang w:val="en-US"/>
        </w:rPr>
        <w:t xml:space="preserve">Overview </w:t>
      </w:r>
    </w:p>
    <w:p w:rsidR="00DE1A67" w:rsidRDefault="00DE1A67" w:rsidP="00FA36E6">
      <w:pPr>
        <w:autoSpaceDE w:val="0"/>
        <w:autoSpaceDN w:val="0"/>
        <w:adjustRightInd w:val="0"/>
        <w:spacing w:after="0" w:line="240" w:lineRule="auto"/>
        <w:rPr>
          <w:rFonts w:ascii="Verdana" w:hAnsi="Verdana" w:cs="Times New Roman"/>
          <w:color w:val="000000"/>
          <w:sz w:val="18"/>
          <w:szCs w:val="18"/>
          <w:lang w:val="en-US"/>
        </w:rPr>
      </w:pPr>
    </w:p>
    <w:p w:rsidR="00FA36E6" w:rsidRP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r w:rsidRPr="00FA36E6">
        <w:rPr>
          <w:rFonts w:ascii="Verdana" w:hAnsi="Verdana" w:cs="Times New Roman"/>
          <w:color w:val="000000"/>
          <w:sz w:val="18"/>
          <w:szCs w:val="18"/>
          <w:lang w:val="en-US"/>
        </w:rPr>
        <w:t xml:space="preserve">Each question on the OSS should be scored 0 to 4, with 4 representing the </w:t>
      </w:r>
      <w:r w:rsidRPr="00FA36E6">
        <w:rPr>
          <w:rFonts w:ascii="Verdana" w:hAnsi="Verdana" w:cs="Times New Roman"/>
          <w:color w:val="000000"/>
          <w:sz w:val="18"/>
          <w:szCs w:val="18"/>
          <w:u w:val="single"/>
          <w:lang w:val="en-US"/>
        </w:rPr>
        <w:t>best</w:t>
      </w:r>
      <w:r w:rsidRPr="00FA36E6">
        <w:rPr>
          <w:rFonts w:ascii="Verdana" w:hAnsi="Verdana" w:cs="Times New Roman"/>
          <w:color w:val="000000"/>
          <w:sz w:val="18"/>
          <w:szCs w:val="18"/>
          <w:lang w:val="en-US"/>
        </w:rPr>
        <w:t xml:space="preserve">. When the 12 items are summed, this produces overall scores that run from 0 to 48 with 48 being the best outcome. </w:t>
      </w:r>
    </w:p>
    <w:p w:rsid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p>
    <w:p w:rsidR="00DE1A67" w:rsidRPr="00FA36E6" w:rsidRDefault="00DE1A67" w:rsidP="00FA36E6">
      <w:pPr>
        <w:autoSpaceDE w:val="0"/>
        <w:autoSpaceDN w:val="0"/>
        <w:adjustRightInd w:val="0"/>
        <w:spacing w:after="0" w:line="240" w:lineRule="auto"/>
        <w:rPr>
          <w:rFonts w:ascii="Verdana" w:hAnsi="Verdana" w:cs="Times New Roman"/>
          <w:color w:val="000000"/>
          <w:sz w:val="18"/>
          <w:szCs w:val="18"/>
          <w:lang w:val="en-US"/>
        </w:rPr>
      </w:pPr>
    </w:p>
    <w:p w:rsidR="00FA36E6" w:rsidRP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r w:rsidRPr="00FA36E6">
        <w:rPr>
          <w:rFonts w:ascii="Verdana" w:hAnsi="Verdana" w:cs="Times New Roman"/>
          <w:b/>
          <w:bCs/>
          <w:color w:val="000000"/>
          <w:sz w:val="18"/>
          <w:szCs w:val="18"/>
          <w:u w:val="single"/>
          <w:lang w:val="en-US"/>
        </w:rPr>
        <w:t xml:space="preserve">System of scoring </w:t>
      </w:r>
      <w:r w:rsidRPr="00FA36E6">
        <w:rPr>
          <w:rFonts w:ascii="Verdana" w:hAnsi="Verdana" w:cs="Times New Roman"/>
          <w:b/>
          <w:bCs/>
          <w:color w:val="000000"/>
          <w:sz w:val="18"/>
          <w:szCs w:val="18"/>
          <w:lang w:val="en-US"/>
        </w:rPr>
        <w:t xml:space="preserve">(more detail) </w:t>
      </w:r>
    </w:p>
    <w:p w:rsidR="00FA36E6" w:rsidRP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p>
    <w:p w:rsidR="00FA36E6" w:rsidRP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r w:rsidRPr="00FA36E6">
        <w:rPr>
          <w:rFonts w:ascii="Verdana" w:hAnsi="Verdana" w:cs="Times New Roman"/>
          <w:color w:val="000000"/>
          <w:sz w:val="18"/>
          <w:szCs w:val="18"/>
          <w:lang w:val="en-US"/>
        </w:rPr>
        <w:t xml:space="preserve">Each of the 12 questions on the Oxford shoulder score is scored in the same way with the score </w:t>
      </w:r>
      <w:r w:rsidRPr="00FA36E6">
        <w:rPr>
          <w:rFonts w:ascii="Verdana" w:hAnsi="Verdana" w:cs="Times New Roman"/>
          <w:color w:val="000000"/>
          <w:sz w:val="18"/>
          <w:szCs w:val="18"/>
          <w:u w:val="single"/>
          <w:lang w:val="en-US"/>
        </w:rPr>
        <w:t>de</w:t>
      </w:r>
      <w:r w:rsidRPr="00FA36E6">
        <w:rPr>
          <w:rFonts w:ascii="Verdana" w:hAnsi="Verdana" w:cs="Times New Roman"/>
          <w:color w:val="000000"/>
          <w:sz w:val="18"/>
          <w:szCs w:val="18"/>
          <w:lang w:val="en-US"/>
        </w:rPr>
        <w:t>creasing as the reported symptoms increase (i</w:t>
      </w:r>
      <w:r w:rsidR="00874A16">
        <w:rPr>
          <w:rFonts w:ascii="Verdana" w:hAnsi="Verdana" w:cs="Times New Roman"/>
          <w:color w:val="000000"/>
          <w:sz w:val="18"/>
          <w:szCs w:val="18"/>
          <w:lang w:val="en-US"/>
        </w:rPr>
        <w:t>.</w:t>
      </w:r>
      <w:r w:rsidRPr="00FA36E6">
        <w:rPr>
          <w:rFonts w:ascii="Verdana" w:hAnsi="Verdana" w:cs="Times New Roman"/>
          <w:color w:val="000000"/>
          <w:sz w:val="18"/>
          <w:szCs w:val="18"/>
          <w:lang w:val="en-US"/>
        </w:rPr>
        <w:t xml:space="preserve">e. become worse). All questions are laid out similarly with response categories denoting least (or no) symptoms being to the left of the page (scoring 4) and </w:t>
      </w:r>
    </w:p>
    <w:p w:rsidR="00FA36E6" w:rsidRP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proofErr w:type="gramStart"/>
      <w:r w:rsidRPr="00FA36E6">
        <w:rPr>
          <w:rFonts w:ascii="Verdana" w:hAnsi="Verdana" w:cs="Times New Roman"/>
          <w:color w:val="000000"/>
          <w:sz w:val="18"/>
          <w:szCs w:val="18"/>
          <w:lang w:val="en-US"/>
        </w:rPr>
        <w:t>those</w:t>
      </w:r>
      <w:proofErr w:type="gramEnd"/>
      <w:r w:rsidRPr="00FA36E6">
        <w:rPr>
          <w:rFonts w:ascii="Verdana" w:hAnsi="Verdana" w:cs="Times New Roman"/>
          <w:color w:val="000000"/>
          <w:sz w:val="18"/>
          <w:szCs w:val="18"/>
          <w:lang w:val="en-US"/>
        </w:rPr>
        <w:t xml:space="preserve"> representing greatest severity lying on the right hand side (scoring 0). </w:t>
      </w:r>
      <w:r w:rsidR="00874A16">
        <w:rPr>
          <w:rFonts w:ascii="Verdana" w:hAnsi="Verdana" w:cs="Times New Roman"/>
          <w:color w:val="000000"/>
          <w:sz w:val="18"/>
          <w:szCs w:val="18"/>
          <w:lang w:val="en-US"/>
        </w:rPr>
        <w:t>For example</w:t>
      </w:r>
      <w:r w:rsidRPr="00FA36E6">
        <w:rPr>
          <w:rFonts w:ascii="Verdana" w:hAnsi="Verdana" w:cs="Times New Roman"/>
          <w:color w:val="000000"/>
          <w:sz w:val="18"/>
          <w:szCs w:val="18"/>
          <w:lang w:val="en-US"/>
        </w:rPr>
        <w:t xml:space="preserve"> question 1: </w:t>
      </w:r>
    </w:p>
    <w:p w:rsid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p>
    <w:p w:rsidR="00276226" w:rsidRDefault="00276226" w:rsidP="00FA36E6">
      <w:pPr>
        <w:autoSpaceDE w:val="0"/>
        <w:autoSpaceDN w:val="0"/>
        <w:adjustRightInd w:val="0"/>
        <w:spacing w:after="0" w:line="240" w:lineRule="auto"/>
        <w:rPr>
          <w:rFonts w:ascii="Verdana" w:hAnsi="Verdana" w:cs="Times New Roman"/>
          <w:color w:val="000000"/>
          <w:sz w:val="18"/>
          <w:szCs w:val="18"/>
          <w:lang w:val="en-US"/>
        </w:rPr>
      </w:pPr>
    </w:p>
    <w:tbl>
      <w:tblPr>
        <w:tblW w:w="9634" w:type="dxa"/>
        <w:tblInd w:w="68" w:type="dxa"/>
        <w:tblLayout w:type="fixed"/>
        <w:tblCellMar>
          <w:top w:w="28" w:type="dxa"/>
          <w:left w:w="28" w:type="dxa"/>
          <w:bottom w:w="28" w:type="dxa"/>
          <w:right w:w="28" w:type="dxa"/>
        </w:tblCellMar>
        <w:tblLook w:val="01E0" w:firstRow="1" w:lastRow="1" w:firstColumn="1" w:lastColumn="1" w:noHBand="0" w:noVBand="0"/>
      </w:tblPr>
      <w:tblGrid>
        <w:gridCol w:w="709"/>
        <w:gridCol w:w="595"/>
        <w:gridCol w:w="595"/>
        <w:gridCol w:w="595"/>
        <w:gridCol w:w="595"/>
        <w:gridCol w:w="595"/>
        <w:gridCol w:w="595"/>
        <w:gridCol w:w="595"/>
        <w:gridCol w:w="595"/>
        <w:gridCol w:w="595"/>
        <w:gridCol w:w="595"/>
        <w:gridCol w:w="595"/>
        <w:gridCol w:w="595"/>
        <w:gridCol w:w="595"/>
        <w:gridCol w:w="595"/>
        <w:gridCol w:w="595"/>
      </w:tblGrid>
      <w:tr w:rsidR="00FA36E6" w:rsidTr="003B0389">
        <w:trPr>
          <w:cantSplit/>
        </w:trPr>
        <w:tc>
          <w:tcPr>
            <w:tcW w:w="709" w:type="dxa"/>
            <w:shd w:val="clear" w:color="auto" w:fill="CCCCFF"/>
            <w:vAlign w:val="bottom"/>
          </w:tcPr>
          <w:p w:rsidR="00FA36E6" w:rsidRDefault="00FA36E6" w:rsidP="003B0389">
            <w:pPr>
              <w:pStyle w:val="Questionnumbers"/>
            </w:pPr>
            <w:r>
              <w:t>Q1.</w:t>
            </w:r>
          </w:p>
        </w:tc>
        <w:tc>
          <w:tcPr>
            <w:tcW w:w="8925" w:type="dxa"/>
            <w:gridSpan w:val="15"/>
            <w:shd w:val="clear" w:color="auto" w:fill="CCCCFF"/>
            <w:vAlign w:val="bottom"/>
          </w:tcPr>
          <w:p w:rsidR="00FA36E6" w:rsidRDefault="00FA36E6" w:rsidP="003B0389">
            <w:pPr>
              <w:pStyle w:val="Questionheader"/>
            </w:pPr>
            <w:r>
              <w:t>During the past 4 weeks…</w:t>
            </w:r>
          </w:p>
        </w:tc>
      </w:tr>
      <w:tr w:rsidR="00FA36E6" w:rsidTr="003B0389">
        <w:trPr>
          <w:cantSplit/>
        </w:trPr>
        <w:tc>
          <w:tcPr>
            <w:tcW w:w="709" w:type="dxa"/>
            <w:shd w:val="clear" w:color="auto" w:fill="DFDFFF"/>
          </w:tcPr>
          <w:p w:rsidR="00FA36E6" w:rsidRDefault="00FA36E6" w:rsidP="003B0389">
            <w:pPr>
              <w:pStyle w:val="Question"/>
            </w:pPr>
          </w:p>
        </w:tc>
        <w:tc>
          <w:tcPr>
            <w:tcW w:w="8925" w:type="dxa"/>
            <w:gridSpan w:val="15"/>
            <w:shd w:val="clear" w:color="auto" w:fill="DFDFFF"/>
          </w:tcPr>
          <w:p w:rsidR="00FA36E6" w:rsidRPr="002E447C" w:rsidRDefault="00FA36E6" w:rsidP="003B0389">
            <w:pPr>
              <w:pStyle w:val="Question"/>
            </w:pPr>
            <w:r w:rsidRPr="002E447C">
              <w:t xml:space="preserve">How would you describe the </w:t>
            </w:r>
            <w:r w:rsidRPr="00FA36E6">
              <w:rPr>
                <w:i/>
              </w:rPr>
              <w:t>worst</w:t>
            </w:r>
            <w:r w:rsidRPr="002E447C">
              <w:t xml:space="preserve"> pain you had from your shoulder?</w:t>
            </w:r>
          </w:p>
        </w:tc>
      </w:tr>
      <w:tr w:rsidR="00FA36E6" w:rsidTr="003B0389">
        <w:trPr>
          <w:cantSplit/>
        </w:trPr>
        <w:tc>
          <w:tcPr>
            <w:tcW w:w="709" w:type="dxa"/>
            <w:vAlign w:val="bottom"/>
          </w:tcPr>
          <w:p w:rsidR="00FA36E6" w:rsidRPr="00C31A4C" w:rsidRDefault="00FA36E6" w:rsidP="003B0389">
            <w:pPr>
              <w:pStyle w:val="Boxdescriptor"/>
            </w:pPr>
          </w:p>
        </w:tc>
        <w:tc>
          <w:tcPr>
            <w:tcW w:w="1785" w:type="dxa"/>
            <w:gridSpan w:val="3"/>
            <w:vAlign w:val="bottom"/>
          </w:tcPr>
          <w:p w:rsidR="00FA36E6" w:rsidRDefault="00FA36E6" w:rsidP="003B0389">
            <w:pPr>
              <w:pStyle w:val="Boxdescriptor"/>
            </w:pPr>
            <w:r>
              <w:t>None</w:t>
            </w:r>
          </w:p>
        </w:tc>
        <w:tc>
          <w:tcPr>
            <w:tcW w:w="1785" w:type="dxa"/>
            <w:gridSpan w:val="3"/>
            <w:vAlign w:val="bottom"/>
          </w:tcPr>
          <w:p w:rsidR="00FA36E6" w:rsidRDefault="00FA36E6" w:rsidP="003B0389">
            <w:pPr>
              <w:pStyle w:val="Boxdescriptor"/>
            </w:pPr>
            <w:r>
              <w:t>Mild</w:t>
            </w:r>
          </w:p>
        </w:tc>
        <w:tc>
          <w:tcPr>
            <w:tcW w:w="1785" w:type="dxa"/>
            <w:gridSpan w:val="3"/>
            <w:vAlign w:val="bottom"/>
          </w:tcPr>
          <w:p w:rsidR="00FA36E6" w:rsidRDefault="00FA36E6" w:rsidP="003B0389">
            <w:pPr>
              <w:pStyle w:val="Boxdescriptor"/>
            </w:pPr>
            <w:r>
              <w:t>Moderate</w:t>
            </w:r>
          </w:p>
        </w:tc>
        <w:tc>
          <w:tcPr>
            <w:tcW w:w="1785" w:type="dxa"/>
            <w:gridSpan w:val="3"/>
            <w:vAlign w:val="bottom"/>
          </w:tcPr>
          <w:p w:rsidR="00FA36E6" w:rsidRDefault="00FA36E6" w:rsidP="003B0389">
            <w:pPr>
              <w:pStyle w:val="Boxdescriptor"/>
            </w:pPr>
            <w:r>
              <w:t>Severe</w:t>
            </w:r>
          </w:p>
        </w:tc>
        <w:tc>
          <w:tcPr>
            <w:tcW w:w="1785" w:type="dxa"/>
            <w:gridSpan w:val="3"/>
            <w:vAlign w:val="bottom"/>
          </w:tcPr>
          <w:p w:rsidR="00FA36E6" w:rsidRDefault="00FA36E6" w:rsidP="003B0389">
            <w:pPr>
              <w:pStyle w:val="Boxdescriptor"/>
            </w:pPr>
            <w:r>
              <w:t>Unbearable</w:t>
            </w:r>
          </w:p>
        </w:tc>
      </w:tr>
      <w:tr w:rsidR="00FA36E6" w:rsidTr="003B0389">
        <w:trPr>
          <w:cantSplit/>
        </w:trPr>
        <w:tc>
          <w:tcPr>
            <w:tcW w:w="709" w:type="dxa"/>
            <w:vAlign w:val="center"/>
          </w:tcPr>
          <w:p w:rsidR="00FA36E6" w:rsidRPr="00C31A4C" w:rsidRDefault="00FA36E6" w:rsidP="003B0389">
            <w:pPr>
              <w:pStyle w:val="Boxdescriptor"/>
            </w:pPr>
          </w:p>
        </w:tc>
        <w:tc>
          <w:tcPr>
            <w:tcW w:w="595" w:type="dxa"/>
            <w:vAlign w:val="center"/>
          </w:tcPr>
          <w:p w:rsidR="00FA36E6" w:rsidRPr="00C31A4C" w:rsidRDefault="00FA36E6" w:rsidP="003B0389">
            <w:pPr>
              <w:pStyle w:val="Boxdescriptor"/>
            </w:pPr>
          </w:p>
        </w:tc>
        <w:tc>
          <w:tcPr>
            <w:tcW w:w="595" w:type="dxa"/>
            <w:vAlign w:val="center"/>
          </w:tcPr>
          <w:p w:rsidR="00FA36E6" w:rsidRDefault="00FA36E6" w:rsidP="00B22204">
            <w:pPr>
              <w:rPr>
                <w:sz w:val="40"/>
                <w:szCs w:val="40"/>
              </w:rPr>
            </w:pPr>
            <w:r>
              <w:rPr>
                <w:rStyle w:val="BoxWingdings2"/>
              </w:rPr>
              <w:sym w:font="Wingdings 2" w:char="F0A3"/>
            </w:r>
            <w:r>
              <w:rPr>
                <w:rStyle w:val="Boxnumber"/>
              </w:rPr>
              <w:t xml:space="preserve"> </w:t>
            </w:r>
          </w:p>
        </w:tc>
        <w:tc>
          <w:tcPr>
            <w:tcW w:w="595" w:type="dxa"/>
            <w:vAlign w:val="center"/>
          </w:tcPr>
          <w:p w:rsidR="00FA36E6" w:rsidRDefault="00FA36E6" w:rsidP="003B0389">
            <w:pPr>
              <w:pStyle w:val="Boxdescriptor"/>
            </w:pPr>
          </w:p>
        </w:tc>
        <w:tc>
          <w:tcPr>
            <w:tcW w:w="595" w:type="dxa"/>
            <w:vAlign w:val="center"/>
          </w:tcPr>
          <w:p w:rsidR="00FA36E6" w:rsidRDefault="00FA36E6" w:rsidP="003B0389">
            <w:pPr>
              <w:pStyle w:val="Boxdescriptor"/>
            </w:pPr>
          </w:p>
        </w:tc>
        <w:tc>
          <w:tcPr>
            <w:tcW w:w="595" w:type="dxa"/>
            <w:vAlign w:val="center"/>
          </w:tcPr>
          <w:p w:rsidR="00FA36E6" w:rsidRDefault="00FA36E6" w:rsidP="00B22204">
            <w:pPr>
              <w:rPr>
                <w:sz w:val="40"/>
                <w:szCs w:val="40"/>
              </w:rPr>
            </w:pPr>
            <w:r>
              <w:rPr>
                <w:rStyle w:val="BoxWingdings2"/>
              </w:rPr>
              <w:sym w:font="Wingdings 2" w:char="F0A3"/>
            </w:r>
            <w:r>
              <w:rPr>
                <w:rStyle w:val="Boxnumber"/>
              </w:rPr>
              <w:t xml:space="preserve"> </w:t>
            </w:r>
          </w:p>
        </w:tc>
        <w:tc>
          <w:tcPr>
            <w:tcW w:w="595" w:type="dxa"/>
            <w:vAlign w:val="center"/>
          </w:tcPr>
          <w:p w:rsidR="00FA36E6" w:rsidRDefault="00FA36E6" w:rsidP="003B0389">
            <w:pPr>
              <w:pStyle w:val="Boxdescriptor"/>
            </w:pPr>
          </w:p>
        </w:tc>
        <w:tc>
          <w:tcPr>
            <w:tcW w:w="595" w:type="dxa"/>
            <w:vAlign w:val="center"/>
          </w:tcPr>
          <w:p w:rsidR="00FA36E6" w:rsidRDefault="00FA36E6" w:rsidP="003B0389">
            <w:pPr>
              <w:jc w:val="center"/>
            </w:pPr>
          </w:p>
        </w:tc>
        <w:tc>
          <w:tcPr>
            <w:tcW w:w="595" w:type="dxa"/>
            <w:vAlign w:val="center"/>
          </w:tcPr>
          <w:p w:rsidR="00FA36E6" w:rsidRDefault="00FA36E6" w:rsidP="00B22204">
            <w:pPr>
              <w:rPr>
                <w:sz w:val="40"/>
                <w:szCs w:val="40"/>
              </w:rPr>
            </w:pPr>
            <w:r>
              <w:rPr>
                <w:rStyle w:val="BoxWingdings2"/>
              </w:rPr>
              <w:sym w:font="Wingdings 2" w:char="F0A3"/>
            </w:r>
            <w:r>
              <w:rPr>
                <w:rStyle w:val="Boxnumber"/>
              </w:rPr>
              <w:t xml:space="preserve"> </w:t>
            </w:r>
          </w:p>
        </w:tc>
        <w:tc>
          <w:tcPr>
            <w:tcW w:w="595" w:type="dxa"/>
            <w:vAlign w:val="center"/>
          </w:tcPr>
          <w:p w:rsidR="00FA36E6" w:rsidRDefault="00FA36E6" w:rsidP="003B0389">
            <w:pPr>
              <w:pStyle w:val="Boxdescriptor"/>
            </w:pPr>
          </w:p>
        </w:tc>
        <w:tc>
          <w:tcPr>
            <w:tcW w:w="595" w:type="dxa"/>
            <w:vAlign w:val="center"/>
          </w:tcPr>
          <w:p w:rsidR="00FA36E6" w:rsidRDefault="00FA36E6" w:rsidP="003B0389">
            <w:pPr>
              <w:pStyle w:val="Boxdescriptor"/>
            </w:pPr>
          </w:p>
        </w:tc>
        <w:tc>
          <w:tcPr>
            <w:tcW w:w="595" w:type="dxa"/>
            <w:vAlign w:val="center"/>
          </w:tcPr>
          <w:p w:rsidR="00FA36E6" w:rsidRDefault="00FA36E6" w:rsidP="00B22204">
            <w:pPr>
              <w:rPr>
                <w:sz w:val="40"/>
                <w:szCs w:val="40"/>
              </w:rPr>
            </w:pPr>
            <w:r>
              <w:rPr>
                <w:rStyle w:val="BoxWingdings2"/>
              </w:rPr>
              <w:sym w:font="Wingdings 2" w:char="F0A3"/>
            </w:r>
            <w:r>
              <w:rPr>
                <w:rStyle w:val="Boxnumber"/>
              </w:rPr>
              <w:t xml:space="preserve"> </w:t>
            </w:r>
          </w:p>
        </w:tc>
        <w:tc>
          <w:tcPr>
            <w:tcW w:w="595" w:type="dxa"/>
            <w:vAlign w:val="center"/>
          </w:tcPr>
          <w:p w:rsidR="00FA36E6" w:rsidRDefault="00FA36E6" w:rsidP="003B0389">
            <w:pPr>
              <w:pStyle w:val="Boxdescriptor"/>
            </w:pPr>
          </w:p>
        </w:tc>
        <w:tc>
          <w:tcPr>
            <w:tcW w:w="595" w:type="dxa"/>
            <w:vAlign w:val="center"/>
          </w:tcPr>
          <w:p w:rsidR="00FA36E6" w:rsidRDefault="00FA36E6" w:rsidP="003B0389">
            <w:pPr>
              <w:pStyle w:val="Boxdescriptor"/>
            </w:pPr>
          </w:p>
        </w:tc>
        <w:tc>
          <w:tcPr>
            <w:tcW w:w="595" w:type="dxa"/>
            <w:vAlign w:val="center"/>
          </w:tcPr>
          <w:p w:rsidR="00FA36E6" w:rsidRDefault="00FA36E6" w:rsidP="00B22204">
            <w:pPr>
              <w:rPr>
                <w:sz w:val="40"/>
                <w:szCs w:val="40"/>
              </w:rPr>
            </w:pPr>
            <w:r>
              <w:rPr>
                <w:rStyle w:val="BoxWingdings2"/>
              </w:rPr>
              <w:sym w:font="Wingdings 2" w:char="F0A3"/>
            </w:r>
            <w:r>
              <w:rPr>
                <w:rStyle w:val="Boxnumber"/>
              </w:rPr>
              <w:t xml:space="preserve"> </w:t>
            </w:r>
          </w:p>
        </w:tc>
        <w:tc>
          <w:tcPr>
            <w:tcW w:w="595" w:type="dxa"/>
            <w:vAlign w:val="center"/>
          </w:tcPr>
          <w:p w:rsidR="00FA36E6" w:rsidRDefault="00FA36E6" w:rsidP="003B0389">
            <w:pPr>
              <w:pStyle w:val="Boxdescriptor"/>
            </w:pPr>
          </w:p>
        </w:tc>
      </w:tr>
    </w:tbl>
    <w:p w:rsid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p>
    <w:p w:rsidR="00FA36E6" w:rsidRPr="00276226" w:rsidRDefault="00FA36E6" w:rsidP="00DE1A67">
      <w:pPr>
        <w:autoSpaceDE w:val="0"/>
        <w:autoSpaceDN w:val="0"/>
        <w:adjustRightInd w:val="0"/>
        <w:spacing w:after="0" w:line="240" w:lineRule="auto"/>
        <w:rPr>
          <w:rFonts w:ascii="Verdana" w:hAnsi="Verdana" w:cs="Times New Roman"/>
          <w:b/>
          <w:color w:val="000000"/>
          <w:lang w:val="en-US"/>
        </w:rPr>
      </w:pPr>
      <w:r>
        <w:rPr>
          <w:rFonts w:ascii="Verdana" w:hAnsi="Verdana" w:cs="Times New Roman"/>
          <w:color w:val="000000"/>
          <w:sz w:val="18"/>
          <w:szCs w:val="18"/>
          <w:lang w:val="en-US"/>
        </w:rPr>
        <w:t>Score</w:t>
      </w:r>
      <w:r>
        <w:rPr>
          <w:rFonts w:ascii="Verdana" w:hAnsi="Verdana" w:cs="Times New Roman"/>
          <w:color w:val="000000"/>
          <w:sz w:val="18"/>
          <w:szCs w:val="18"/>
          <w:lang w:val="en-US"/>
        </w:rPr>
        <w:tab/>
      </w:r>
      <w:r>
        <w:rPr>
          <w:rFonts w:ascii="Verdana" w:hAnsi="Verdana" w:cs="Times New Roman"/>
          <w:color w:val="000000"/>
          <w:sz w:val="18"/>
          <w:szCs w:val="18"/>
          <w:lang w:val="en-US"/>
        </w:rPr>
        <w:tab/>
      </w:r>
      <w:r w:rsidR="00DE1A67" w:rsidRPr="00276226">
        <w:rPr>
          <w:rFonts w:ascii="Verdana" w:hAnsi="Verdana" w:cs="Times New Roman"/>
          <w:b/>
          <w:color w:val="000000"/>
          <w:lang w:val="en-US"/>
        </w:rPr>
        <w:t>4</w:t>
      </w:r>
      <w:r w:rsidR="00DE1A67" w:rsidRPr="00276226">
        <w:rPr>
          <w:rFonts w:ascii="Verdana" w:hAnsi="Verdana" w:cs="Times New Roman"/>
          <w:b/>
          <w:color w:val="000000"/>
          <w:lang w:val="en-US"/>
        </w:rPr>
        <w:tab/>
      </w:r>
      <w:r w:rsidR="00DE1A67" w:rsidRPr="00276226">
        <w:rPr>
          <w:rFonts w:ascii="Verdana" w:hAnsi="Verdana" w:cs="Times New Roman"/>
          <w:b/>
          <w:color w:val="000000"/>
          <w:lang w:val="en-US"/>
        </w:rPr>
        <w:tab/>
        <w:t xml:space="preserve">     3</w:t>
      </w:r>
      <w:r w:rsidR="00DE1A67" w:rsidRPr="00276226">
        <w:rPr>
          <w:rFonts w:ascii="Verdana" w:hAnsi="Verdana" w:cs="Times New Roman"/>
          <w:b/>
          <w:color w:val="000000"/>
          <w:lang w:val="en-US"/>
        </w:rPr>
        <w:tab/>
      </w:r>
      <w:r w:rsidR="00DE1A67" w:rsidRPr="00276226">
        <w:rPr>
          <w:rFonts w:ascii="Verdana" w:hAnsi="Verdana" w:cs="Times New Roman"/>
          <w:b/>
          <w:color w:val="000000"/>
          <w:lang w:val="en-US"/>
        </w:rPr>
        <w:tab/>
      </w:r>
      <w:r w:rsidR="00DE1A67" w:rsidRPr="00276226">
        <w:rPr>
          <w:rFonts w:ascii="Verdana" w:hAnsi="Verdana" w:cs="Times New Roman"/>
          <w:b/>
          <w:color w:val="000000"/>
          <w:lang w:val="en-US"/>
        </w:rPr>
        <w:tab/>
        <w:t>2</w:t>
      </w:r>
      <w:r w:rsidR="00DE1A67" w:rsidRPr="00276226">
        <w:rPr>
          <w:rFonts w:ascii="Verdana" w:hAnsi="Verdana" w:cs="Times New Roman"/>
          <w:b/>
          <w:color w:val="000000"/>
          <w:lang w:val="en-US"/>
        </w:rPr>
        <w:tab/>
      </w:r>
      <w:r w:rsidR="00DE1A67" w:rsidRPr="00276226">
        <w:rPr>
          <w:rFonts w:ascii="Verdana" w:hAnsi="Verdana" w:cs="Times New Roman"/>
          <w:b/>
          <w:color w:val="000000"/>
          <w:lang w:val="en-US"/>
        </w:rPr>
        <w:tab/>
        <w:t xml:space="preserve">  </w:t>
      </w:r>
      <w:r w:rsidR="00276226">
        <w:rPr>
          <w:rFonts w:ascii="Verdana" w:hAnsi="Verdana" w:cs="Times New Roman"/>
          <w:b/>
          <w:color w:val="000000"/>
          <w:lang w:val="en-US"/>
        </w:rPr>
        <w:t xml:space="preserve"> </w:t>
      </w:r>
      <w:r w:rsidR="00DE1A67" w:rsidRPr="00276226">
        <w:rPr>
          <w:rFonts w:ascii="Verdana" w:hAnsi="Verdana" w:cs="Times New Roman"/>
          <w:b/>
          <w:color w:val="000000"/>
          <w:lang w:val="en-US"/>
        </w:rPr>
        <w:t xml:space="preserve">  1</w:t>
      </w:r>
      <w:r w:rsidR="00DE1A67" w:rsidRPr="00276226">
        <w:rPr>
          <w:rFonts w:ascii="Verdana" w:hAnsi="Verdana" w:cs="Times New Roman"/>
          <w:b/>
          <w:color w:val="000000"/>
          <w:lang w:val="en-US"/>
        </w:rPr>
        <w:tab/>
      </w:r>
      <w:r w:rsidR="00DE1A67" w:rsidRPr="00276226">
        <w:rPr>
          <w:rFonts w:ascii="Verdana" w:hAnsi="Verdana" w:cs="Times New Roman"/>
          <w:b/>
          <w:color w:val="000000"/>
          <w:lang w:val="en-US"/>
        </w:rPr>
        <w:tab/>
      </w:r>
      <w:r w:rsidR="00DE1A67" w:rsidRPr="00276226">
        <w:rPr>
          <w:rFonts w:ascii="Verdana" w:hAnsi="Verdana" w:cs="Times New Roman"/>
          <w:b/>
          <w:color w:val="000000"/>
          <w:lang w:val="en-US"/>
        </w:rPr>
        <w:tab/>
        <w:t>0</w:t>
      </w:r>
    </w:p>
    <w:p w:rsidR="00FA36E6" w:rsidRDefault="00DE1A67" w:rsidP="00FA36E6">
      <w:pPr>
        <w:autoSpaceDE w:val="0"/>
        <w:autoSpaceDN w:val="0"/>
        <w:adjustRightInd w:val="0"/>
        <w:spacing w:after="0" w:line="240" w:lineRule="auto"/>
        <w:rPr>
          <w:rFonts w:ascii="Verdana" w:hAnsi="Verdana" w:cs="Times New Roman"/>
          <w:color w:val="000000"/>
          <w:sz w:val="18"/>
          <w:szCs w:val="18"/>
          <w:lang w:val="en-US"/>
        </w:rPr>
      </w:pPr>
      <w:proofErr w:type="gramStart"/>
      <w:r>
        <w:rPr>
          <w:rFonts w:ascii="Verdana" w:hAnsi="Verdana" w:cs="Times New Roman"/>
          <w:color w:val="000000"/>
          <w:sz w:val="18"/>
          <w:szCs w:val="18"/>
          <w:lang w:val="en-US"/>
        </w:rPr>
        <w:t>a</w:t>
      </w:r>
      <w:r w:rsidR="00FA36E6">
        <w:rPr>
          <w:rFonts w:ascii="Verdana" w:hAnsi="Verdana" w:cs="Times New Roman"/>
          <w:color w:val="000000"/>
          <w:sz w:val="18"/>
          <w:szCs w:val="18"/>
          <w:lang w:val="en-US"/>
        </w:rPr>
        <w:t>pplied</w:t>
      </w:r>
      <w:proofErr w:type="gramEnd"/>
      <w:r>
        <w:rPr>
          <w:rFonts w:ascii="Verdana" w:hAnsi="Verdana" w:cs="Times New Roman"/>
          <w:color w:val="000000"/>
          <w:sz w:val="18"/>
          <w:szCs w:val="18"/>
          <w:lang w:val="en-US"/>
        </w:rPr>
        <w:t>/</w:t>
      </w:r>
    </w:p>
    <w:p w:rsidR="00DE1A67" w:rsidRPr="00FA36E6" w:rsidRDefault="00DE1A67" w:rsidP="00FA36E6">
      <w:pPr>
        <w:autoSpaceDE w:val="0"/>
        <w:autoSpaceDN w:val="0"/>
        <w:adjustRightInd w:val="0"/>
        <w:spacing w:after="0" w:line="240" w:lineRule="auto"/>
        <w:rPr>
          <w:rFonts w:ascii="Verdana" w:hAnsi="Verdana" w:cs="Times New Roman"/>
          <w:color w:val="000000"/>
          <w:sz w:val="18"/>
          <w:szCs w:val="18"/>
          <w:lang w:val="en-US"/>
        </w:rPr>
      </w:pPr>
      <w:proofErr w:type="gramStart"/>
      <w:r>
        <w:rPr>
          <w:rFonts w:ascii="Verdana" w:hAnsi="Verdana" w:cs="Times New Roman"/>
          <w:color w:val="000000"/>
          <w:sz w:val="18"/>
          <w:szCs w:val="18"/>
          <w:lang w:val="en-US"/>
        </w:rPr>
        <w:t>response</w:t>
      </w:r>
      <w:proofErr w:type="gramEnd"/>
      <w:r>
        <w:rPr>
          <w:rFonts w:ascii="Verdana" w:hAnsi="Verdana" w:cs="Times New Roman"/>
          <w:color w:val="000000"/>
          <w:sz w:val="18"/>
          <w:szCs w:val="18"/>
          <w:lang w:val="en-US"/>
        </w:rPr>
        <w:t xml:space="preserve"> category</w:t>
      </w:r>
    </w:p>
    <w:p w:rsid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p>
    <w:p w:rsidR="00FA36E6" w:rsidRP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p>
    <w:p w:rsidR="00FA36E6" w:rsidRP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r w:rsidRPr="00FA36E6">
        <w:rPr>
          <w:rFonts w:ascii="Verdana" w:hAnsi="Verdana" w:cs="Times New Roman"/>
          <w:b/>
          <w:bCs/>
          <w:color w:val="000000"/>
          <w:sz w:val="18"/>
          <w:szCs w:val="18"/>
          <w:lang w:val="en-US"/>
        </w:rPr>
        <w:t xml:space="preserve">The overall score </w:t>
      </w:r>
      <w:r w:rsidRPr="00FA36E6">
        <w:rPr>
          <w:rFonts w:ascii="Verdana" w:hAnsi="Verdana" w:cs="Times New Roman"/>
          <w:color w:val="000000"/>
          <w:sz w:val="18"/>
          <w:szCs w:val="18"/>
          <w:lang w:val="en-US"/>
        </w:rPr>
        <w:t xml:space="preserve">is reached by simply summing the scores received for individual questions. </w:t>
      </w:r>
      <w:proofErr w:type="gramStart"/>
      <w:r w:rsidRPr="00FA36E6">
        <w:rPr>
          <w:rFonts w:ascii="Verdana" w:hAnsi="Verdana" w:cs="Times New Roman"/>
          <w:color w:val="000000"/>
          <w:sz w:val="18"/>
          <w:szCs w:val="18"/>
          <w:lang w:val="en-US"/>
        </w:rPr>
        <w:t>This results in a continuous score ranging from 0 (most severe symptoms) to 48 (least symptoms).</w:t>
      </w:r>
      <w:proofErr w:type="gramEnd"/>
      <w:r w:rsidRPr="00FA36E6">
        <w:rPr>
          <w:rFonts w:ascii="Verdana" w:hAnsi="Verdana" w:cs="Times New Roman"/>
          <w:color w:val="000000"/>
          <w:sz w:val="18"/>
          <w:szCs w:val="18"/>
          <w:lang w:val="en-US"/>
        </w:rPr>
        <w:t xml:space="preserve"> </w:t>
      </w:r>
    </w:p>
    <w:p w:rsidR="00FA36E6" w:rsidRDefault="00FA36E6" w:rsidP="00FA36E6">
      <w:pPr>
        <w:autoSpaceDE w:val="0"/>
        <w:autoSpaceDN w:val="0"/>
        <w:adjustRightInd w:val="0"/>
        <w:spacing w:after="0" w:line="240" w:lineRule="auto"/>
        <w:rPr>
          <w:rFonts w:ascii="Verdana" w:hAnsi="Verdana" w:cs="Times New Roman"/>
          <w:b/>
          <w:bCs/>
          <w:color w:val="000000"/>
          <w:sz w:val="18"/>
          <w:szCs w:val="18"/>
          <w:lang w:val="en-US"/>
        </w:rPr>
      </w:pPr>
    </w:p>
    <w:p w:rsidR="00FA36E6" w:rsidRDefault="00FA36E6" w:rsidP="00FA36E6">
      <w:pPr>
        <w:autoSpaceDE w:val="0"/>
        <w:autoSpaceDN w:val="0"/>
        <w:adjustRightInd w:val="0"/>
        <w:spacing w:after="0" w:line="240" w:lineRule="auto"/>
        <w:rPr>
          <w:rFonts w:ascii="Verdana" w:hAnsi="Verdana" w:cs="Times New Roman"/>
          <w:b/>
          <w:bCs/>
          <w:color w:val="000000"/>
          <w:sz w:val="18"/>
          <w:szCs w:val="18"/>
          <w:lang w:val="en-US"/>
        </w:rPr>
      </w:pPr>
    </w:p>
    <w:p w:rsidR="00FA36E6" w:rsidRP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proofErr w:type="gramStart"/>
      <w:r w:rsidRPr="00FA36E6">
        <w:rPr>
          <w:rFonts w:ascii="Verdana" w:hAnsi="Verdana" w:cs="Times New Roman"/>
          <w:b/>
          <w:bCs/>
          <w:color w:val="000000"/>
          <w:sz w:val="18"/>
          <w:szCs w:val="18"/>
          <w:lang w:val="en-US"/>
        </w:rPr>
        <w:t>Missing values/notes for analysis</w:t>
      </w:r>
      <w:r w:rsidRPr="00FA36E6">
        <w:rPr>
          <w:rFonts w:ascii="Verdana" w:hAnsi="Verdana" w:cs="Times New Roman"/>
          <w:color w:val="000000"/>
          <w:sz w:val="18"/>
          <w:szCs w:val="18"/>
          <w:lang w:val="en-US"/>
        </w:rPr>
        <w:t>.</w:t>
      </w:r>
      <w:proofErr w:type="gramEnd"/>
      <w:r w:rsidRPr="00FA36E6">
        <w:rPr>
          <w:rFonts w:ascii="Verdana" w:hAnsi="Verdana" w:cs="Times New Roman"/>
          <w:color w:val="000000"/>
          <w:sz w:val="18"/>
          <w:szCs w:val="18"/>
          <w:lang w:val="en-US"/>
        </w:rPr>
        <w:t xml:space="preserve"> </w:t>
      </w:r>
    </w:p>
    <w:p w:rsidR="00DE1A67" w:rsidRDefault="00DE1A67" w:rsidP="00FA36E6">
      <w:pPr>
        <w:autoSpaceDE w:val="0"/>
        <w:autoSpaceDN w:val="0"/>
        <w:adjustRightInd w:val="0"/>
        <w:spacing w:after="0" w:line="240" w:lineRule="auto"/>
        <w:rPr>
          <w:rFonts w:ascii="Verdana" w:hAnsi="Verdana" w:cs="Times New Roman"/>
          <w:color w:val="000000"/>
          <w:sz w:val="18"/>
          <w:szCs w:val="18"/>
          <w:lang w:val="en-US"/>
        </w:rPr>
      </w:pPr>
    </w:p>
    <w:p w:rsid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r w:rsidRPr="00FA36E6">
        <w:rPr>
          <w:rFonts w:ascii="Verdana" w:hAnsi="Verdana" w:cs="Times New Roman"/>
          <w:color w:val="000000"/>
          <w:sz w:val="18"/>
          <w:szCs w:val="18"/>
          <w:lang w:val="en-US"/>
        </w:rPr>
        <w:t>We also propose that, if, after repeated attempts to obtain complete data from an individual, only one or two questions have been left unanswered, it is reasonable to enter the mean value representing all of their other responses, to fill the gaps. If more than two questions are unanswered we recommend that an overall score should not be calculated. If patients indicate two answers for one question we recommend that the convention of using the worst (most severe) response is adopted.</w:t>
      </w:r>
    </w:p>
    <w:p w:rsidR="00DE1A67" w:rsidRDefault="00DE1A67" w:rsidP="00FA36E6">
      <w:pPr>
        <w:autoSpaceDE w:val="0"/>
        <w:autoSpaceDN w:val="0"/>
        <w:adjustRightInd w:val="0"/>
        <w:spacing w:after="0" w:line="240" w:lineRule="auto"/>
        <w:rPr>
          <w:rFonts w:ascii="Verdana" w:hAnsi="Verdana" w:cs="Times New Roman"/>
          <w:color w:val="000000"/>
          <w:sz w:val="18"/>
          <w:szCs w:val="18"/>
          <w:lang w:val="en-US"/>
        </w:rPr>
      </w:pPr>
    </w:p>
    <w:p w:rsidR="00DE1A67" w:rsidRDefault="00DE1A67" w:rsidP="00FA36E6">
      <w:pPr>
        <w:autoSpaceDE w:val="0"/>
        <w:autoSpaceDN w:val="0"/>
        <w:adjustRightInd w:val="0"/>
        <w:spacing w:after="0" w:line="240" w:lineRule="auto"/>
        <w:rPr>
          <w:rFonts w:ascii="Verdana" w:hAnsi="Verdana" w:cs="Times New Roman"/>
          <w:color w:val="000000"/>
          <w:sz w:val="18"/>
          <w:szCs w:val="18"/>
          <w:lang w:val="en-US"/>
        </w:rPr>
      </w:pPr>
    </w:p>
    <w:p w:rsidR="00DE1A67" w:rsidRDefault="00276226" w:rsidP="00FA36E6">
      <w:pPr>
        <w:autoSpaceDE w:val="0"/>
        <w:autoSpaceDN w:val="0"/>
        <w:adjustRightInd w:val="0"/>
        <w:spacing w:after="0" w:line="240" w:lineRule="auto"/>
        <w:rPr>
          <w:rFonts w:ascii="Verdana" w:hAnsi="Verdana" w:cs="Times New Roman"/>
          <w:color w:val="000000"/>
          <w:sz w:val="18"/>
          <w:szCs w:val="18"/>
          <w:lang w:val="en-US"/>
        </w:rPr>
      </w:pPr>
      <w:r>
        <w:rPr>
          <w:rFonts w:ascii="Verdana" w:hAnsi="Verdana" w:cs="Times New Roman"/>
          <w:color w:val="000000"/>
          <w:sz w:val="18"/>
          <w:szCs w:val="18"/>
          <w:lang w:val="en-US"/>
        </w:rPr>
        <w:t>Further reading:-</w:t>
      </w:r>
    </w:p>
    <w:p w:rsidR="00DE1A67" w:rsidRDefault="00DE1A67" w:rsidP="00FA36E6">
      <w:pPr>
        <w:autoSpaceDE w:val="0"/>
        <w:autoSpaceDN w:val="0"/>
        <w:adjustRightInd w:val="0"/>
        <w:spacing w:after="0" w:line="240" w:lineRule="auto"/>
        <w:rPr>
          <w:rFonts w:ascii="Verdana" w:hAnsi="Verdana" w:cs="Times New Roman"/>
          <w:color w:val="000000"/>
          <w:sz w:val="18"/>
          <w:szCs w:val="18"/>
          <w:lang w:val="en-US"/>
        </w:rPr>
      </w:pPr>
    </w:p>
    <w:p w:rsidR="00276226" w:rsidRPr="00276226" w:rsidRDefault="00DE1A67" w:rsidP="00DE1A67">
      <w:pPr>
        <w:pStyle w:val="ListParagraph"/>
        <w:numPr>
          <w:ilvl w:val="0"/>
          <w:numId w:val="1"/>
        </w:numPr>
        <w:autoSpaceDE w:val="0"/>
        <w:autoSpaceDN w:val="0"/>
        <w:adjustRightInd w:val="0"/>
        <w:spacing w:after="0" w:line="240" w:lineRule="auto"/>
        <w:rPr>
          <w:rFonts w:ascii="Verdana" w:hAnsi="Verdana" w:cs="Times New Roman"/>
          <w:color w:val="000000"/>
          <w:sz w:val="18"/>
          <w:szCs w:val="18"/>
          <w:lang w:val="en-US"/>
        </w:rPr>
      </w:pPr>
      <w:r w:rsidRPr="00DE1A67">
        <w:rPr>
          <w:color w:val="000000"/>
        </w:rPr>
        <w:t xml:space="preserve">Dawson J, Fitzpatrick R, Carr A. </w:t>
      </w:r>
      <w:r w:rsidR="00276226">
        <w:rPr>
          <w:color w:val="000000"/>
        </w:rPr>
        <w:t>Questionnaire on the perceptions of patients about shoulder surgery</w:t>
      </w:r>
      <w:r w:rsidRPr="00DE1A67">
        <w:rPr>
          <w:color w:val="000000"/>
        </w:rPr>
        <w:t xml:space="preserve">. J Bone Joint </w:t>
      </w:r>
      <w:proofErr w:type="spellStart"/>
      <w:r w:rsidRPr="00DE1A67">
        <w:rPr>
          <w:color w:val="000000"/>
        </w:rPr>
        <w:t>Surg</w:t>
      </w:r>
      <w:proofErr w:type="spellEnd"/>
      <w:r w:rsidRPr="00DE1A67">
        <w:rPr>
          <w:color w:val="000000"/>
        </w:rPr>
        <w:t xml:space="preserve"> [Br] </w:t>
      </w:r>
      <w:r w:rsidR="00276226">
        <w:rPr>
          <w:color w:val="000000"/>
        </w:rPr>
        <w:t>(</w:t>
      </w:r>
      <w:r w:rsidRPr="00DE1A67">
        <w:rPr>
          <w:color w:val="000000"/>
        </w:rPr>
        <w:t>199</w:t>
      </w:r>
      <w:r w:rsidR="00276226">
        <w:rPr>
          <w:color w:val="000000"/>
        </w:rPr>
        <w:t>6)</w:t>
      </w:r>
      <w:r w:rsidRPr="00DE1A67">
        <w:rPr>
          <w:color w:val="000000"/>
        </w:rPr>
        <w:t xml:space="preserve"> </w:t>
      </w:r>
      <w:r w:rsidR="00276226">
        <w:rPr>
          <w:color w:val="000000"/>
        </w:rPr>
        <w:t>78-B</w:t>
      </w:r>
      <w:r w:rsidRPr="00DE1A67">
        <w:rPr>
          <w:color w:val="000000"/>
        </w:rPr>
        <w:t xml:space="preserve">: </w:t>
      </w:r>
      <w:r w:rsidR="00276226">
        <w:rPr>
          <w:color w:val="000000"/>
        </w:rPr>
        <w:t>4  593-600</w:t>
      </w:r>
    </w:p>
    <w:p w:rsidR="00DE1A67" w:rsidRPr="00DE1A67" w:rsidRDefault="00276226" w:rsidP="00DE1A67">
      <w:pPr>
        <w:pStyle w:val="ListParagraph"/>
        <w:numPr>
          <w:ilvl w:val="0"/>
          <w:numId w:val="1"/>
        </w:numPr>
        <w:autoSpaceDE w:val="0"/>
        <w:autoSpaceDN w:val="0"/>
        <w:adjustRightInd w:val="0"/>
        <w:spacing w:after="0" w:line="240" w:lineRule="auto"/>
        <w:rPr>
          <w:rFonts w:ascii="Verdana" w:hAnsi="Verdana" w:cs="Times New Roman"/>
          <w:color w:val="000000"/>
          <w:sz w:val="18"/>
          <w:szCs w:val="18"/>
          <w:lang w:val="en-US"/>
        </w:rPr>
      </w:pPr>
      <w:r>
        <w:rPr>
          <w:color w:val="000000"/>
        </w:rPr>
        <w:t xml:space="preserve"> </w:t>
      </w:r>
      <w:r w:rsidRPr="00DE1A67">
        <w:rPr>
          <w:color w:val="000000"/>
        </w:rPr>
        <w:t xml:space="preserve">Dawson J, </w:t>
      </w:r>
      <w:r>
        <w:rPr>
          <w:color w:val="000000"/>
        </w:rPr>
        <w:t xml:space="preserve">Hill G, </w:t>
      </w:r>
      <w:r w:rsidRPr="00DE1A67">
        <w:rPr>
          <w:color w:val="000000"/>
        </w:rPr>
        <w:t>Fitzpatrick R, Carr A.</w:t>
      </w:r>
      <w:r>
        <w:rPr>
          <w:color w:val="000000"/>
        </w:rPr>
        <w:t xml:space="preserve"> The benefits of using patient-based methods of assessment. Medium term results of an observational study of shoulder surgery. J Bone Joint Surg. [Br] (2001) 83(6): 877-882</w:t>
      </w:r>
    </w:p>
    <w:p w:rsidR="00DE1A67" w:rsidRPr="003B0389" w:rsidRDefault="00DE1A67" w:rsidP="00DE1A67">
      <w:pPr>
        <w:pStyle w:val="ListParagraph"/>
        <w:numPr>
          <w:ilvl w:val="0"/>
          <w:numId w:val="1"/>
        </w:numPr>
        <w:autoSpaceDE w:val="0"/>
        <w:autoSpaceDN w:val="0"/>
        <w:adjustRightInd w:val="0"/>
        <w:spacing w:after="0" w:line="240" w:lineRule="auto"/>
        <w:rPr>
          <w:rFonts w:ascii="Verdana" w:hAnsi="Verdana" w:cs="Times New Roman"/>
          <w:color w:val="000000"/>
          <w:sz w:val="18"/>
          <w:szCs w:val="18"/>
          <w:lang w:val="en-US"/>
        </w:rPr>
      </w:pPr>
      <w:r>
        <w:rPr>
          <w:color w:val="000000"/>
        </w:rPr>
        <w:t xml:space="preserve">Dawson J, Rogers K, Fitzpatrick R, Carr A. The Oxford Shoulder Score revisited. </w:t>
      </w:r>
      <w:r w:rsidRPr="00DE1A67">
        <w:rPr>
          <w:color w:val="000000"/>
        </w:rPr>
        <w:t xml:space="preserve">Arch </w:t>
      </w:r>
      <w:proofErr w:type="spellStart"/>
      <w:r w:rsidRPr="00DE1A67">
        <w:rPr>
          <w:color w:val="000000"/>
        </w:rPr>
        <w:t>Orthop</w:t>
      </w:r>
      <w:proofErr w:type="spellEnd"/>
      <w:r w:rsidRPr="00DE1A67">
        <w:rPr>
          <w:color w:val="000000"/>
        </w:rPr>
        <w:t xml:space="preserve"> Trauma </w:t>
      </w:r>
      <w:proofErr w:type="spellStart"/>
      <w:r w:rsidRPr="00DE1A67">
        <w:rPr>
          <w:color w:val="000000"/>
        </w:rPr>
        <w:t>Surg</w:t>
      </w:r>
      <w:proofErr w:type="spellEnd"/>
      <w:r w:rsidRPr="00DE1A67">
        <w:rPr>
          <w:color w:val="000000"/>
        </w:rPr>
        <w:t xml:space="preserve"> (2009) 129:119–123</w:t>
      </w:r>
    </w:p>
    <w:p w:rsidR="003B0389" w:rsidRDefault="003B0389" w:rsidP="003B0389">
      <w:pPr>
        <w:autoSpaceDE w:val="0"/>
        <w:autoSpaceDN w:val="0"/>
        <w:adjustRightInd w:val="0"/>
        <w:spacing w:after="0" w:line="240" w:lineRule="auto"/>
        <w:rPr>
          <w:rFonts w:ascii="Verdana" w:hAnsi="Verdana" w:cs="Times New Roman"/>
          <w:color w:val="000000"/>
          <w:sz w:val="18"/>
          <w:szCs w:val="18"/>
          <w:lang w:val="en-US"/>
        </w:rPr>
      </w:pPr>
    </w:p>
    <w:p w:rsidR="003B0389" w:rsidRPr="003B0389" w:rsidRDefault="003B0389" w:rsidP="003B0389">
      <w:pPr>
        <w:autoSpaceDE w:val="0"/>
        <w:autoSpaceDN w:val="0"/>
        <w:adjustRightInd w:val="0"/>
        <w:spacing w:after="0" w:line="240" w:lineRule="auto"/>
        <w:rPr>
          <w:rFonts w:ascii="Verdana" w:hAnsi="Verdana" w:cs="Times New Roman"/>
          <w:color w:val="000000"/>
          <w:sz w:val="18"/>
          <w:szCs w:val="18"/>
          <w:lang w:val="en-US"/>
        </w:rPr>
      </w:pPr>
      <w:r>
        <w:rPr>
          <w:rFonts w:ascii="Verdana" w:hAnsi="Verdana" w:cs="Times New Roman"/>
          <w:color w:val="000000"/>
          <w:sz w:val="18"/>
          <w:szCs w:val="18"/>
          <w:lang w:val="en-US"/>
        </w:rPr>
        <w:t xml:space="preserve">Users familiar with the original scoring system (as described in the first paper referenced above: JBJS, 1996) </w:t>
      </w:r>
      <w:r w:rsidR="009704CC">
        <w:rPr>
          <w:rFonts w:ascii="Verdana" w:hAnsi="Verdana" w:cs="Times New Roman"/>
          <w:color w:val="000000"/>
          <w:sz w:val="18"/>
          <w:szCs w:val="18"/>
          <w:lang w:val="en-US"/>
        </w:rPr>
        <w:t>should</w:t>
      </w:r>
      <w:r>
        <w:rPr>
          <w:rFonts w:ascii="Verdana" w:hAnsi="Verdana" w:cs="Times New Roman"/>
          <w:color w:val="000000"/>
          <w:sz w:val="18"/>
          <w:szCs w:val="18"/>
          <w:lang w:val="en-US"/>
        </w:rPr>
        <w:t xml:space="preserve"> note the change to this new scoring system. Further details on the </w:t>
      </w:r>
      <w:r w:rsidR="00C94030">
        <w:rPr>
          <w:rFonts w:ascii="Verdana" w:hAnsi="Verdana" w:cs="Times New Roman"/>
          <w:color w:val="000000"/>
          <w:sz w:val="18"/>
          <w:szCs w:val="18"/>
          <w:lang w:val="en-US"/>
        </w:rPr>
        <w:t xml:space="preserve">reasoning and </w:t>
      </w:r>
      <w:r>
        <w:rPr>
          <w:rFonts w:ascii="Verdana" w:hAnsi="Verdana" w:cs="Times New Roman"/>
          <w:color w:val="000000"/>
          <w:sz w:val="18"/>
          <w:szCs w:val="18"/>
          <w:lang w:val="en-US"/>
        </w:rPr>
        <w:t>changes to the scoring system, adopted in the last few years, and how to convert between the old scoring system and this preferred new scoring system</w:t>
      </w:r>
      <w:r w:rsidR="009704CC">
        <w:rPr>
          <w:rFonts w:ascii="Verdana" w:hAnsi="Verdana" w:cs="Times New Roman"/>
          <w:color w:val="000000"/>
          <w:sz w:val="18"/>
          <w:szCs w:val="18"/>
          <w:lang w:val="en-US"/>
        </w:rPr>
        <w:t>,</w:t>
      </w:r>
      <w:r>
        <w:rPr>
          <w:rFonts w:ascii="Verdana" w:hAnsi="Verdana" w:cs="Times New Roman"/>
          <w:color w:val="000000"/>
          <w:sz w:val="18"/>
          <w:szCs w:val="18"/>
          <w:lang w:val="en-US"/>
        </w:rPr>
        <w:t xml:space="preserve"> can be found in the third paper</w:t>
      </w:r>
      <w:r w:rsidR="009704CC">
        <w:rPr>
          <w:rFonts w:ascii="Verdana" w:hAnsi="Verdana" w:cs="Times New Roman"/>
          <w:color w:val="000000"/>
          <w:sz w:val="18"/>
          <w:szCs w:val="18"/>
          <w:lang w:val="en-US"/>
        </w:rPr>
        <w:t xml:space="preserve"> (Arch </w:t>
      </w:r>
      <w:proofErr w:type="spellStart"/>
      <w:r w:rsidR="009704CC">
        <w:rPr>
          <w:rFonts w:ascii="Verdana" w:hAnsi="Verdana" w:cs="Times New Roman"/>
          <w:color w:val="000000"/>
          <w:sz w:val="18"/>
          <w:szCs w:val="18"/>
          <w:lang w:val="en-US"/>
        </w:rPr>
        <w:t>Orthop</w:t>
      </w:r>
      <w:proofErr w:type="spellEnd"/>
      <w:r w:rsidR="009704CC">
        <w:rPr>
          <w:rFonts w:ascii="Verdana" w:hAnsi="Verdana" w:cs="Times New Roman"/>
          <w:color w:val="000000"/>
          <w:sz w:val="18"/>
          <w:szCs w:val="18"/>
          <w:lang w:val="en-US"/>
        </w:rPr>
        <w:t xml:space="preserve"> Trauma </w:t>
      </w:r>
      <w:proofErr w:type="spellStart"/>
      <w:r w:rsidR="009704CC">
        <w:rPr>
          <w:rFonts w:ascii="Verdana" w:hAnsi="Verdana" w:cs="Times New Roman"/>
          <w:color w:val="000000"/>
          <w:sz w:val="18"/>
          <w:szCs w:val="18"/>
          <w:lang w:val="en-US"/>
        </w:rPr>
        <w:t>Surg</w:t>
      </w:r>
      <w:proofErr w:type="spellEnd"/>
      <w:r w:rsidR="009704CC">
        <w:rPr>
          <w:rFonts w:ascii="Verdana" w:hAnsi="Verdana" w:cs="Times New Roman"/>
          <w:color w:val="000000"/>
          <w:sz w:val="18"/>
          <w:szCs w:val="18"/>
          <w:lang w:val="en-US"/>
        </w:rPr>
        <w:t>, 2009)</w:t>
      </w:r>
      <w:r>
        <w:rPr>
          <w:rFonts w:ascii="Verdana" w:hAnsi="Verdana" w:cs="Times New Roman"/>
          <w:color w:val="000000"/>
          <w:sz w:val="18"/>
          <w:szCs w:val="18"/>
          <w:lang w:val="en-US"/>
        </w:rPr>
        <w:t xml:space="preserve"> referenced abov</w:t>
      </w:r>
      <w:r w:rsidR="009704CC">
        <w:rPr>
          <w:rFonts w:ascii="Verdana" w:hAnsi="Verdana" w:cs="Times New Roman"/>
          <w:color w:val="000000"/>
          <w:sz w:val="18"/>
          <w:szCs w:val="18"/>
          <w:lang w:val="en-US"/>
        </w:rPr>
        <w:t>e.</w:t>
      </w:r>
    </w:p>
    <w:sectPr w:rsidR="003B0389" w:rsidRPr="003B0389" w:rsidSect="003B0389">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389" w:rsidRDefault="003B0389" w:rsidP="00DE1A67">
      <w:pPr>
        <w:spacing w:after="0" w:line="240" w:lineRule="auto"/>
      </w:pPr>
      <w:r>
        <w:separator/>
      </w:r>
    </w:p>
  </w:endnote>
  <w:endnote w:type="continuationSeparator" w:id="0">
    <w:p w:rsidR="003B0389" w:rsidRDefault="003B0389" w:rsidP="00D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389" w:rsidRDefault="003B0389">
    <w:pPr>
      <w:pStyle w:val="Footer"/>
    </w:pPr>
    <w:r>
      <w:t xml:space="preserve">© </w:t>
    </w:r>
    <w:r w:rsidR="00DE7490">
      <w:rPr>
        <w:bCs/>
      </w:rPr>
      <w:t>Oxford University</w:t>
    </w:r>
    <w:r w:rsidR="00DE7490">
      <w:t xml:space="preserve"> </w:t>
    </w:r>
    <w:r>
      <w:t>Innovation Limited, 2011. All Rights Reserved.</w:t>
    </w:r>
  </w:p>
  <w:p w:rsidR="003B0389" w:rsidRDefault="003B0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389" w:rsidRDefault="003B0389" w:rsidP="00DE1A67">
      <w:pPr>
        <w:spacing w:after="0" w:line="240" w:lineRule="auto"/>
      </w:pPr>
      <w:r>
        <w:separator/>
      </w:r>
    </w:p>
  </w:footnote>
  <w:footnote w:type="continuationSeparator" w:id="0">
    <w:p w:rsidR="003B0389" w:rsidRDefault="003B0389" w:rsidP="00DE1A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1CB"/>
    <w:multiLevelType w:val="hybridMultilevel"/>
    <w:tmpl w:val="BB16E870"/>
    <w:lvl w:ilvl="0" w:tplc="B1360C9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6E6"/>
    <w:rsid w:val="000236E9"/>
    <w:rsid w:val="000C690F"/>
    <w:rsid w:val="000D5151"/>
    <w:rsid w:val="00163987"/>
    <w:rsid w:val="001A21E9"/>
    <w:rsid w:val="001C4D99"/>
    <w:rsid w:val="0020318E"/>
    <w:rsid w:val="00276226"/>
    <w:rsid w:val="00284BF9"/>
    <w:rsid w:val="002E1A4B"/>
    <w:rsid w:val="003568D3"/>
    <w:rsid w:val="003B0389"/>
    <w:rsid w:val="00414BF5"/>
    <w:rsid w:val="004B15B2"/>
    <w:rsid w:val="00516463"/>
    <w:rsid w:val="00590210"/>
    <w:rsid w:val="006707C0"/>
    <w:rsid w:val="006F70FA"/>
    <w:rsid w:val="00751351"/>
    <w:rsid w:val="007F5752"/>
    <w:rsid w:val="00874A16"/>
    <w:rsid w:val="00907B24"/>
    <w:rsid w:val="0091142B"/>
    <w:rsid w:val="009704CC"/>
    <w:rsid w:val="009828AE"/>
    <w:rsid w:val="009D678C"/>
    <w:rsid w:val="00A51CF0"/>
    <w:rsid w:val="00B22204"/>
    <w:rsid w:val="00B50267"/>
    <w:rsid w:val="00B56D23"/>
    <w:rsid w:val="00BB34E7"/>
    <w:rsid w:val="00BB6232"/>
    <w:rsid w:val="00BD1F2A"/>
    <w:rsid w:val="00C94030"/>
    <w:rsid w:val="00C9485F"/>
    <w:rsid w:val="00CE0EA0"/>
    <w:rsid w:val="00CF3B55"/>
    <w:rsid w:val="00D0004C"/>
    <w:rsid w:val="00DD25A7"/>
    <w:rsid w:val="00DE1A67"/>
    <w:rsid w:val="00DE7490"/>
    <w:rsid w:val="00E82E75"/>
    <w:rsid w:val="00EC20FD"/>
    <w:rsid w:val="00FA36E6"/>
    <w:rsid w:val="00FA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s">
    <w:name w:val="Question numbers"/>
    <w:basedOn w:val="Normal"/>
    <w:rsid w:val="00FA36E6"/>
    <w:pPr>
      <w:spacing w:before="120" w:after="0" w:line="240" w:lineRule="auto"/>
      <w:jc w:val="center"/>
    </w:pPr>
    <w:rPr>
      <w:rFonts w:ascii="Verdana" w:eastAsia="Times New Roman" w:hAnsi="Verdana" w:cs="Times New Roman"/>
      <w:b/>
      <w:bCs/>
      <w:sz w:val="24"/>
      <w:szCs w:val="24"/>
    </w:rPr>
  </w:style>
  <w:style w:type="paragraph" w:customStyle="1" w:styleId="Question">
    <w:name w:val="Question"/>
    <w:basedOn w:val="Normal"/>
    <w:rsid w:val="00FA36E6"/>
    <w:pPr>
      <w:spacing w:after="0" w:line="240" w:lineRule="auto"/>
    </w:pPr>
    <w:rPr>
      <w:rFonts w:ascii="Verdana" w:eastAsia="Times New Roman" w:hAnsi="Verdana" w:cs="Times New Roman"/>
      <w:b/>
      <w:bCs/>
      <w:sz w:val="24"/>
      <w:szCs w:val="24"/>
    </w:rPr>
  </w:style>
  <w:style w:type="paragraph" w:customStyle="1" w:styleId="Questionheader">
    <w:name w:val="Question header"/>
    <w:basedOn w:val="Normal"/>
    <w:rsid w:val="00FA36E6"/>
    <w:pPr>
      <w:spacing w:after="0" w:line="240" w:lineRule="auto"/>
    </w:pPr>
    <w:rPr>
      <w:rFonts w:ascii="Verdana" w:eastAsia="Times New Roman" w:hAnsi="Verdana" w:cs="Times New Roman"/>
      <w:b/>
      <w:bCs/>
      <w:sz w:val="24"/>
      <w:szCs w:val="24"/>
    </w:rPr>
  </w:style>
  <w:style w:type="paragraph" w:customStyle="1" w:styleId="Boxdescriptor">
    <w:name w:val="Box descriptor"/>
    <w:basedOn w:val="Normal"/>
    <w:rsid w:val="00FA36E6"/>
    <w:pPr>
      <w:spacing w:after="0" w:line="260" w:lineRule="exact"/>
      <w:jc w:val="center"/>
    </w:pPr>
    <w:rPr>
      <w:rFonts w:ascii="Verdana" w:eastAsia="Times New Roman" w:hAnsi="Verdana" w:cs="Times New Roman"/>
      <w:bCs/>
      <w:sz w:val="24"/>
      <w:szCs w:val="24"/>
    </w:rPr>
  </w:style>
  <w:style w:type="character" w:customStyle="1" w:styleId="BoxWingdings2">
    <w:name w:val="Box (Wingdings 2)"/>
    <w:basedOn w:val="DefaultParagraphFont"/>
    <w:rsid w:val="00FA36E6"/>
    <w:rPr>
      <w:color w:val="333399"/>
      <w:sz w:val="40"/>
      <w:szCs w:val="40"/>
    </w:rPr>
  </w:style>
  <w:style w:type="character" w:customStyle="1" w:styleId="Boxnumber">
    <w:name w:val="Box number"/>
    <w:basedOn w:val="DefaultParagraphFont"/>
    <w:rsid w:val="00FA36E6"/>
    <w:rPr>
      <w:rFonts w:ascii="Verdana" w:hAnsi="Verdana"/>
      <w:sz w:val="16"/>
      <w:szCs w:val="16"/>
    </w:rPr>
  </w:style>
  <w:style w:type="paragraph" w:styleId="ListParagraph">
    <w:name w:val="List Paragraph"/>
    <w:basedOn w:val="Normal"/>
    <w:uiPriority w:val="34"/>
    <w:qFormat/>
    <w:rsid w:val="00DE1A67"/>
    <w:pPr>
      <w:ind w:left="720"/>
      <w:contextualSpacing/>
    </w:pPr>
  </w:style>
  <w:style w:type="paragraph" w:styleId="Header">
    <w:name w:val="header"/>
    <w:basedOn w:val="Normal"/>
    <w:link w:val="HeaderChar"/>
    <w:uiPriority w:val="99"/>
    <w:unhideWhenUsed/>
    <w:rsid w:val="00DE1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A67"/>
    <w:rPr>
      <w:lang w:val="en-GB"/>
    </w:rPr>
  </w:style>
  <w:style w:type="paragraph" w:styleId="Footer">
    <w:name w:val="footer"/>
    <w:basedOn w:val="Normal"/>
    <w:link w:val="FooterChar"/>
    <w:uiPriority w:val="99"/>
    <w:unhideWhenUsed/>
    <w:rsid w:val="00DE1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A67"/>
    <w:rPr>
      <w:lang w:val="en-GB"/>
    </w:rPr>
  </w:style>
  <w:style w:type="paragraph" w:styleId="BalloonText">
    <w:name w:val="Balloon Text"/>
    <w:basedOn w:val="Normal"/>
    <w:link w:val="BalloonTextChar"/>
    <w:uiPriority w:val="99"/>
    <w:semiHidden/>
    <w:unhideWhenUsed/>
    <w:rsid w:val="00DE1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A67"/>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s">
    <w:name w:val="Question numbers"/>
    <w:basedOn w:val="Normal"/>
    <w:rsid w:val="00FA36E6"/>
    <w:pPr>
      <w:spacing w:before="120" w:after="0" w:line="240" w:lineRule="auto"/>
      <w:jc w:val="center"/>
    </w:pPr>
    <w:rPr>
      <w:rFonts w:ascii="Verdana" w:eastAsia="Times New Roman" w:hAnsi="Verdana" w:cs="Times New Roman"/>
      <w:b/>
      <w:bCs/>
      <w:sz w:val="24"/>
      <w:szCs w:val="24"/>
    </w:rPr>
  </w:style>
  <w:style w:type="paragraph" w:customStyle="1" w:styleId="Question">
    <w:name w:val="Question"/>
    <w:basedOn w:val="Normal"/>
    <w:rsid w:val="00FA36E6"/>
    <w:pPr>
      <w:spacing w:after="0" w:line="240" w:lineRule="auto"/>
    </w:pPr>
    <w:rPr>
      <w:rFonts w:ascii="Verdana" w:eastAsia="Times New Roman" w:hAnsi="Verdana" w:cs="Times New Roman"/>
      <w:b/>
      <w:bCs/>
      <w:sz w:val="24"/>
      <w:szCs w:val="24"/>
    </w:rPr>
  </w:style>
  <w:style w:type="paragraph" w:customStyle="1" w:styleId="Questionheader">
    <w:name w:val="Question header"/>
    <w:basedOn w:val="Normal"/>
    <w:rsid w:val="00FA36E6"/>
    <w:pPr>
      <w:spacing w:after="0" w:line="240" w:lineRule="auto"/>
    </w:pPr>
    <w:rPr>
      <w:rFonts w:ascii="Verdana" w:eastAsia="Times New Roman" w:hAnsi="Verdana" w:cs="Times New Roman"/>
      <w:b/>
      <w:bCs/>
      <w:sz w:val="24"/>
      <w:szCs w:val="24"/>
    </w:rPr>
  </w:style>
  <w:style w:type="paragraph" w:customStyle="1" w:styleId="Boxdescriptor">
    <w:name w:val="Box descriptor"/>
    <w:basedOn w:val="Normal"/>
    <w:rsid w:val="00FA36E6"/>
    <w:pPr>
      <w:spacing w:after="0" w:line="260" w:lineRule="exact"/>
      <w:jc w:val="center"/>
    </w:pPr>
    <w:rPr>
      <w:rFonts w:ascii="Verdana" w:eastAsia="Times New Roman" w:hAnsi="Verdana" w:cs="Times New Roman"/>
      <w:bCs/>
      <w:sz w:val="24"/>
      <w:szCs w:val="24"/>
    </w:rPr>
  </w:style>
  <w:style w:type="character" w:customStyle="1" w:styleId="BoxWingdings2">
    <w:name w:val="Box (Wingdings 2)"/>
    <w:basedOn w:val="DefaultParagraphFont"/>
    <w:rsid w:val="00FA36E6"/>
    <w:rPr>
      <w:color w:val="333399"/>
      <w:sz w:val="40"/>
      <w:szCs w:val="40"/>
    </w:rPr>
  </w:style>
  <w:style w:type="character" w:customStyle="1" w:styleId="Boxnumber">
    <w:name w:val="Box number"/>
    <w:basedOn w:val="DefaultParagraphFont"/>
    <w:rsid w:val="00FA36E6"/>
    <w:rPr>
      <w:rFonts w:ascii="Verdana" w:hAnsi="Verdana"/>
      <w:sz w:val="16"/>
      <w:szCs w:val="16"/>
    </w:rPr>
  </w:style>
  <w:style w:type="paragraph" w:styleId="ListParagraph">
    <w:name w:val="List Paragraph"/>
    <w:basedOn w:val="Normal"/>
    <w:uiPriority w:val="34"/>
    <w:qFormat/>
    <w:rsid w:val="00DE1A67"/>
    <w:pPr>
      <w:ind w:left="720"/>
      <w:contextualSpacing/>
    </w:pPr>
  </w:style>
  <w:style w:type="paragraph" w:styleId="Header">
    <w:name w:val="header"/>
    <w:basedOn w:val="Normal"/>
    <w:link w:val="HeaderChar"/>
    <w:uiPriority w:val="99"/>
    <w:unhideWhenUsed/>
    <w:rsid w:val="00DE1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A67"/>
    <w:rPr>
      <w:lang w:val="en-GB"/>
    </w:rPr>
  </w:style>
  <w:style w:type="paragraph" w:styleId="Footer">
    <w:name w:val="footer"/>
    <w:basedOn w:val="Normal"/>
    <w:link w:val="FooterChar"/>
    <w:uiPriority w:val="99"/>
    <w:unhideWhenUsed/>
    <w:rsid w:val="00DE1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A67"/>
    <w:rPr>
      <w:lang w:val="en-GB"/>
    </w:rPr>
  </w:style>
  <w:style w:type="paragraph" w:styleId="BalloonText">
    <w:name w:val="Balloon Text"/>
    <w:basedOn w:val="Normal"/>
    <w:link w:val="BalloonTextChar"/>
    <w:uiPriority w:val="99"/>
    <w:semiHidden/>
    <w:unhideWhenUsed/>
    <w:rsid w:val="00DE1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A67"/>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2016-06-17T13:01:00Z</dcterms:created>
  <dcterms:modified xsi:type="dcterms:W3CDTF">2016-06-17T13:01:00Z</dcterms:modified>
</cp:coreProperties>
</file>