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F7D" w:rsidRDefault="00470F7D" w:rsidP="00470F7D">
      <w:pPr>
        <w:jc w:val="center"/>
        <w:rPr>
          <w:rFonts w:ascii="Verdana" w:hAnsi="Verdana"/>
          <w:b/>
          <w:sz w:val="22"/>
          <w:szCs w:val="22"/>
        </w:rPr>
      </w:pPr>
    </w:p>
    <w:p w:rsidR="00470F7D" w:rsidRDefault="00470F7D" w:rsidP="00470F7D">
      <w:pPr>
        <w:jc w:val="center"/>
        <w:rPr>
          <w:rFonts w:ascii="Verdana" w:hAnsi="Verdana"/>
          <w:b/>
          <w:sz w:val="22"/>
          <w:szCs w:val="22"/>
        </w:rPr>
      </w:pPr>
    </w:p>
    <w:p w:rsidR="00470F7D" w:rsidRDefault="00470F7D" w:rsidP="00470F7D">
      <w:pPr>
        <w:jc w:val="center"/>
        <w:rPr>
          <w:rFonts w:ascii="Verdana" w:hAnsi="Verdana"/>
          <w:b/>
          <w:sz w:val="22"/>
          <w:szCs w:val="22"/>
        </w:rPr>
      </w:pPr>
    </w:p>
    <w:p w:rsidR="00470F7D" w:rsidRPr="003D174C" w:rsidRDefault="00470F7D" w:rsidP="00470F7D">
      <w:pPr>
        <w:jc w:val="center"/>
        <w:rPr>
          <w:rFonts w:ascii="Verdana" w:hAnsi="Verdana"/>
          <w:b/>
          <w:sz w:val="22"/>
          <w:szCs w:val="22"/>
        </w:rPr>
      </w:pPr>
      <w:r w:rsidRPr="003D174C">
        <w:rPr>
          <w:rFonts w:ascii="Verdana" w:hAnsi="Verdana"/>
          <w:b/>
          <w:sz w:val="22"/>
          <w:szCs w:val="22"/>
        </w:rPr>
        <w:t xml:space="preserve">The Oxford </w:t>
      </w:r>
      <w:r>
        <w:rPr>
          <w:rFonts w:ascii="Verdana" w:hAnsi="Verdana"/>
          <w:b/>
          <w:sz w:val="22"/>
          <w:szCs w:val="22"/>
        </w:rPr>
        <w:t>Ankle Foot Questionnaire for Children (</w:t>
      </w:r>
      <w:proofErr w:type="spellStart"/>
      <w:r>
        <w:rPr>
          <w:rFonts w:ascii="Verdana" w:hAnsi="Verdana"/>
          <w:b/>
          <w:sz w:val="22"/>
          <w:szCs w:val="22"/>
        </w:rPr>
        <w:t>OxAFQ</w:t>
      </w:r>
      <w:proofErr w:type="spellEnd"/>
      <w:r>
        <w:rPr>
          <w:rFonts w:ascii="Verdana" w:hAnsi="Verdana"/>
          <w:b/>
          <w:sz w:val="22"/>
          <w:szCs w:val="22"/>
        </w:rPr>
        <w:t>-C)</w:t>
      </w:r>
    </w:p>
    <w:p w:rsidR="00470F7D" w:rsidRPr="003D174C" w:rsidRDefault="00470F7D" w:rsidP="00470F7D">
      <w:pPr>
        <w:ind w:left="2880"/>
        <w:rPr>
          <w:rFonts w:ascii="Verdana" w:hAnsi="Verdana"/>
          <w:sz w:val="22"/>
          <w:szCs w:val="22"/>
        </w:rPr>
      </w:pPr>
      <w:r>
        <w:rPr>
          <w:rFonts w:ascii="Verdana" w:hAnsi="Verdana"/>
          <w:b/>
          <w:sz w:val="22"/>
          <w:szCs w:val="22"/>
        </w:rPr>
        <w:t xml:space="preserve">A </w:t>
      </w:r>
      <w:r w:rsidRPr="003D174C">
        <w:rPr>
          <w:rFonts w:ascii="Verdana" w:hAnsi="Verdana"/>
          <w:b/>
          <w:sz w:val="22"/>
          <w:szCs w:val="22"/>
        </w:rPr>
        <w:t xml:space="preserve">Guide to the Scoring </w:t>
      </w:r>
      <w:r>
        <w:rPr>
          <w:rFonts w:ascii="Verdana" w:hAnsi="Verdana"/>
          <w:b/>
          <w:sz w:val="22"/>
          <w:szCs w:val="22"/>
        </w:rPr>
        <w:t>S</w:t>
      </w:r>
      <w:r w:rsidRPr="003D174C">
        <w:rPr>
          <w:rFonts w:ascii="Verdana" w:hAnsi="Verdana"/>
          <w:b/>
          <w:sz w:val="22"/>
          <w:szCs w:val="22"/>
        </w:rPr>
        <w:t>ystem</w:t>
      </w:r>
    </w:p>
    <w:p w:rsidR="00470F7D" w:rsidRDefault="00BD5875" w:rsidP="00BD5875">
      <w:pPr>
        <w:tabs>
          <w:tab w:val="left" w:pos="7248"/>
        </w:tabs>
        <w:rPr>
          <w:rFonts w:ascii="Verdana" w:hAnsi="Verdana"/>
          <w:sz w:val="22"/>
          <w:szCs w:val="22"/>
        </w:rPr>
      </w:pPr>
      <w:r>
        <w:rPr>
          <w:rFonts w:ascii="Verdana" w:hAnsi="Verdana"/>
          <w:sz w:val="22"/>
          <w:szCs w:val="22"/>
        </w:rPr>
        <w:tab/>
      </w:r>
      <w:bookmarkStart w:id="0" w:name="_GoBack"/>
      <w:bookmarkEnd w:id="0"/>
    </w:p>
    <w:p w:rsidR="00470F7D" w:rsidRDefault="00470F7D" w:rsidP="00470F7D">
      <w:pPr>
        <w:jc w:val="center"/>
        <w:rPr>
          <w:rFonts w:ascii="Verdana" w:hAnsi="Verdana"/>
          <w:sz w:val="22"/>
          <w:szCs w:val="22"/>
        </w:rPr>
      </w:pPr>
    </w:p>
    <w:p w:rsidR="00470F7D" w:rsidRPr="00345535" w:rsidRDefault="00470F7D" w:rsidP="00470F7D">
      <w:pPr>
        <w:rPr>
          <w:rFonts w:ascii="Verdana" w:hAnsi="Verdana"/>
          <w:sz w:val="18"/>
          <w:szCs w:val="18"/>
        </w:rPr>
      </w:pPr>
    </w:p>
    <w:p w:rsidR="00470F7D" w:rsidRPr="00345535" w:rsidRDefault="00470F7D" w:rsidP="00470F7D">
      <w:pPr>
        <w:rPr>
          <w:rFonts w:ascii="Verdana" w:hAnsi="Verdana"/>
          <w:sz w:val="18"/>
          <w:szCs w:val="18"/>
        </w:rPr>
      </w:pPr>
    </w:p>
    <w:p w:rsidR="00470F7D" w:rsidRPr="00345535" w:rsidRDefault="00470F7D" w:rsidP="00470F7D">
      <w:pPr>
        <w:rPr>
          <w:rFonts w:ascii="Verdana" w:hAnsi="Verdana"/>
          <w:b/>
          <w:i/>
          <w:sz w:val="18"/>
          <w:szCs w:val="18"/>
        </w:rPr>
      </w:pPr>
      <w:r w:rsidRPr="00345535">
        <w:rPr>
          <w:rFonts w:ascii="Verdana" w:hAnsi="Verdana"/>
          <w:b/>
          <w:i/>
          <w:sz w:val="18"/>
          <w:szCs w:val="18"/>
        </w:rPr>
        <w:t>Introduction</w:t>
      </w:r>
    </w:p>
    <w:p w:rsidR="00470F7D" w:rsidRPr="00345535" w:rsidRDefault="00470F7D" w:rsidP="00470F7D">
      <w:pPr>
        <w:rPr>
          <w:rFonts w:ascii="Verdana" w:hAnsi="Verdana"/>
          <w:sz w:val="18"/>
          <w:szCs w:val="18"/>
        </w:rPr>
      </w:pPr>
    </w:p>
    <w:p w:rsidR="00470F7D" w:rsidRPr="00345535" w:rsidRDefault="00470F7D" w:rsidP="00470F7D">
      <w:pPr>
        <w:rPr>
          <w:rFonts w:ascii="Verdana" w:hAnsi="Verdana"/>
          <w:sz w:val="18"/>
          <w:szCs w:val="18"/>
        </w:rPr>
      </w:pPr>
      <w:r w:rsidRPr="00345535">
        <w:rPr>
          <w:rFonts w:ascii="Verdana" w:hAnsi="Verdana"/>
          <w:sz w:val="18"/>
          <w:szCs w:val="18"/>
        </w:rPr>
        <w:t>The Oxford Ankle Foot Questionnaire for Children (</w:t>
      </w:r>
      <w:proofErr w:type="spellStart"/>
      <w:r w:rsidRPr="00345535">
        <w:rPr>
          <w:rFonts w:ascii="Verdana" w:hAnsi="Verdana"/>
          <w:sz w:val="18"/>
          <w:szCs w:val="18"/>
        </w:rPr>
        <w:t>OxAFQ</w:t>
      </w:r>
      <w:proofErr w:type="spellEnd"/>
      <w:r w:rsidRPr="00345535">
        <w:rPr>
          <w:rFonts w:ascii="Verdana" w:hAnsi="Verdana"/>
          <w:sz w:val="18"/>
          <w:szCs w:val="18"/>
        </w:rPr>
        <w:t xml:space="preserve">-C) is a child – or parent (proxy)-reported self-report health status measure questionnaire. The </w:t>
      </w:r>
      <w:proofErr w:type="spellStart"/>
      <w:r w:rsidRPr="00345535">
        <w:rPr>
          <w:rFonts w:ascii="Verdana" w:hAnsi="Verdana"/>
          <w:sz w:val="18"/>
          <w:szCs w:val="18"/>
        </w:rPr>
        <w:t>OxAFQ</w:t>
      </w:r>
      <w:proofErr w:type="spellEnd"/>
      <w:r w:rsidRPr="00345535">
        <w:rPr>
          <w:rFonts w:ascii="Verdana" w:hAnsi="Verdana"/>
          <w:sz w:val="18"/>
          <w:szCs w:val="18"/>
        </w:rPr>
        <w:t xml:space="preserve">-C is used </w:t>
      </w:r>
      <w:r>
        <w:rPr>
          <w:rFonts w:ascii="Verdana" w:hAnsi="Verdana"/>
          <w:sz w:val="18"/>
          <w:szCs w:val="18"/>
        </w:rPr>
        <w:t xml:space="preserve">with </w:t>
      </w:r>
      <w:r w:rsidRPr="00345535">
        <w:rPr>
          <w:rFonts w:ascii="Verdana" w:hAnsi="Verdana"/>
          <w:sz w:val="18"/>
          <w:szCs w:val="18"/>
        </w:rPr>
        <w:t xml:space="preserve">child patients (aged 5-16) affected by foot and ankle conditions </w:t>
      </w:r>
      <w:r>
        <w:rPr>
          <w:rFonts w:ascii="Verdana" w:hAnsi="Verdana"/>
          <w:sz w:val="18"/>
          <w:szCs w:val="18"/>
        </w:rPr>
        <w:t>to measure</w:t>
      </w:r>
      <w:r w:rsidRPr="00345535">
        <w:rPr>
          <w:rFonts w:ascii="Verdana" w:hAnsi="Verdana"/>
          <w:sz w:val="18"/>
          <w:szCs w:val="18"/>
        </w:rPr>
        <w:t xml:space="preserve"> issues that are considered important to children.</w:t>
      </w:r>
    </w:p>
    <w:p w:rsidR="00470F7D" w:rsidRPr="00345535" w:rsidRDefault="00470F7D" w:rsidP="00470F7D">
      <w:pPr>
        <w:rPr>
          <w:rFonts w:ascii="Verdana" w:hAnsi="Verdana"/>
          <w:sz w:val="18"/>
          <w:szCs w:val="18"/>
        </w:rPr>
      </w:pPr>
    </w:p>
    <w:p w:rsidR="00470F7D" w:rsidRPr="00345535" w:rsidRDefault="00470F7D" w:rsidP="00470F7D">
      <w:pPr>
        <w:rPr>
          <w:rFonts w:ascii="Verdana" w:hAnsi="Verdana"/>
          <w:sz w:val="18"/>
          <w:szCs w:val="18"/>
        </w:rPr>
      </w:pPr>
      <w:r w:rsidRPr="00345535">
        <w:rPr>
          <w:rFonts w:ascii="Verdana" w:hAnsi="Verdana"/>
          <w:sz w:val="18"/>
          <w:szCs w:val="18"/>
        </w:rPr>
        <w:t xml:space="preserve">The </w:t>
      </w:r>
      <w:proofErr w:type="spellStart"/>
      <w:r w:rsidRPr="00345535">
        <w:rPr>
          <w:rFonts w:ascii="Verdana" w:hAnsi="Verdana"/>
          <w:sz w:val="18"/>
          <w:szCs w:val="18"/>
        </w:rPr>
        <w:t>OxAFQ</w:t>
      </w:r>
      <w:proofErr w:type="spellEnd"/>
      <w:r w:rsidRPr="00345535">
        <w:rPr>
          <w:rFonts w:ascii="Verdana" w:hAnsi="Verdana"/>
          <w:sz w:val="18"/>
          <w:szCs w:val="18"/>
        </w:rPr>
        <w:t xml:space="preserve">-C has </w:t>
      </w:r>
      <w:r>
        <w:rPr>
          <w:rFonts w:ascii="Verdana" w:hAnsi="Verdana"/>
          <w:sz w:val="18"/>
          <w:szCs w:val="18"/>
        </w:rPr>
        <w:t xml:space="preserve">a total of </w:t>
      </w:r>
      <w:r w:rsidRPr="00345535">
        <w:rPr>
          <w:rFonts w:ascii="Verdana" w:hAnsi="Verdana"/>
          <w:sz w:val="18"/>
          <w:szCs w:val="18"/>
        </w:rPr>
        <w:t xml:space="preserve">15 items, 14 </w:t>
      </w:r>
      <w:r>
        <w:rPr>
          <w:rFonts w:ascii="Verdana" w:hAnsi="Verdana"/>
          <w:sz w:val="18"/>
          <w:szCs w:val="18"/>
        </w:rPr>
        <w:t xml:space="preserve">(the first 14 items) </w:t>
      </w:r>
      <w:r w:rsidRPr="00345535">
        <w:rPr>
          <w:rFonts w:ascii="Verdana" w:hAnsi="Verdana"/>
          <w:sz w:val="18"/>
          <w:szCs w:val="18"/>
        </w:rPr>
        <w:t>of which are used to calculate domain scores, the three domains being:</w:t>
      </w:r>
    </w:p>
    <w:p w:rsidR="00470F7D" w:rsidRDefault="00470F7D" w:rsidP="00470F7D">
      <w:pPr>
        <w:rPr>
          <w:rFonts w:ascii="Verdana" w:hAnsi="Verdana"/>
          <w:sz w:val="18"/>
          <w:szCs w:val="18"/>
        </w:rPr>
      </w:pPr>
    </w:p>
    <w:p w:rsidR="00470F7D" w:rsidRPr="00345535" w:rsidRDefault="00470F7D" w:rsidP="00470F7D">
      <w:pPr>
        <w:rPr>
          <w:rFonts w:ascii="Verdana" w:hAnsi="Verdana"/>
          <w:sz w:val="18"/>
          <w:szCs w:val="18"/>
        </w:rPr>
      </w:pPr>
      <w:r w:rsidRPr="00345535">
        <w:rPr>
          <w:rFonts w:ascii="Verdana" w:hAnsi="Verdana"/>
          <w:sz w:val="18"/>
          <w:szCs w:val="18"/>
        </w:rPr>
        <w:t>-</w:t>
      </w:r>
      <w:r w:rsidRPr="00345535">
        <w:rPr>
          <w:rFonts w:ascii="Verdana" w:hAnsi="Verdana"/>
          <w:sz w:val="18"/>
          <w:szCs w:val="18"/>
        </w:rPr>
        <w:tab/>
        <w:t>Physical (6 items</w:t>
      </w:r>
      <w:r>
        <w:rPr>
          <w:rFonts w:ascii="Verdana" w:hAnsi="Verdana"/>
          <w:sz w:val="18"/>
          <w:szCs w:val="18"/>
        </w:rPr>
        <w:t>, 1 - 6</w:t>
      </w:r>
      <w:r w:rsidRPr="00345535">
        <w:rPr>
          <w:rFonts w:ascii="Verdana" w:hAnsi="Verdana"/>
          <w:sz w:val="18"/>
          <w:szCs w:val="18"/>
        </w:rPr>
        <w:t>)</w:t>
      </w:r>
    </w:p>
    <w:p w:rsidR="00470F7D" w:rsidRPr="00345535" w:rsidRDefault="00470F7D" w:rsidP="00470F7D">
      <w:pPr>
        <w:rPr>
          <w:rFonts w:ascii="Verdana" w:hAnsi="Verdana"/>
          <w:sz w:val="18"/>
          <w:szCs w:val="18"/>
        </w:rPr>
      </w:pPr>
      <w:r w:rsidRPr="00345535">
        <w:rPr>
          <w:rFonts w:ascii="Verdana" w:hAnsi="Verdana"/>
          <w:sz w:val="18"/>
          <w:szCs w:val="18"/>
        </w:rPr>
        <w:t>-</w:t>
      </w:r>
      <w:r w:rsidRPr="00345535">
        <w:rPr>
          <w:rFonts w:ascii="Verdana" w:hAnsi="Verdana"/>
          <w:sz w:val="18"/>
          <w:szCs w:val="18"/>
        </w:rPr>
        <w:tab/>
        <w:t>School and Play (4 items</w:t>
      </w:r>
      <w:r>
        <w:rPr>
          <w:rFonts w:ascii="Verdana" w:hAnsi="Verdana"/>
          <w:sz w:val="18"/>
          <w:szCs w:val="18"/>
        </w:rPr>
        <w:t>, 7 - 10</w:t>
      </w:r>
      <w:r w:rsidRPr="00345535">
        <w:rPr>
          <w:rFonts w:ascii="Verdana" w:hAnsi="Verdana"/>
          <w:sz w:val="18"/>
          <w:szCs w:val="18"/>
        </w:rPr>
        <w:t>)</w:t>
      </w:r>
    </w:p>
    <w:p w:rsidR="00470F7D" w:rsidRPr="00345535" w:rsidRDefault="00470F7D" w:rsidP="00470F7D">
      <w:pPr>
        <w:rPr>
          <w:rFonts w:ascii="Verdana" w:hAnsi="Verdana"/>
          <w:sz w:val="18"/>
          <w:szCs w:val="18"/>
        </w:rPr>
      </w:pPr>
      <w:r w:rsidRPr="00345535">
        <w:rPr>
          <w:rFonts w:ascii="Verdana" w:hAnsi="Verdana"/>
          <w:sz w:val="18"/>
          <w:szCs w:val="18"/>
        </w:rPr>
        <w:t>-</w:t>
      </w:r>
      <w:r w:rsidRPr="00345535">
        <w:rPr>
          <w:rFonts w:ascii="Verdana" w:hAnsi="Verdana"/>
          <w:sz w:val="18"/>
          <w:szCs w:val="18"/>
        </w:rPr>
        <w:tab/>
        <w:t>Emotional (4 items</w:t>
      </w:r>
      <w:r>
        <w:rPr>
          <w:rFonts w:ascii="Verdana" w:hAnsi="Verdana"/>
          <w:sz w:val="18"/>
          <w:szCs w:val="18"/>
        </w:rPr>
        <w:t>, 11 - 14</w:t>
      </w:r>
      <w:r w:rsidRPr="00345535">
        <w:rPr>
          <w:rFonts w:ascii="Verdana" w:hAnsi="Verdana"/>
          <w:sz w:val="18"/>
          <w:szCs w:val="18"/>
        </w:rPr>
        <w:t>)</w:t>
      </w: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Pr="00345535" w:rsidRDefault="00470F7D" w:rsidP="00470F7D">
      <w:pPr>
        <w:rPr>
          <w:rFonts w:ascii="Verdana" w:hAnsi="Verdana"/>
          <w:b/>
          <w:i/>
          <w:sz w:val="18"/>
          <w:szCs w:val="18"/>
        </w:rPr>
      </w:pPr>
      <w:r w:rsidRPr="00345535">
        <w:rPr>
          <w:rFonts w:ascii="Verdana" w:hAnsi="Verdana"/>
          <w:b/>
          <w:i/>
          <w:sz w:val="18"/>
          <w:szCs w:val="18"/>
        </w:rPr>
        <w:t>Scoring Methodology</w:t>
      </w:r>
    </w:p>
    <w:p w:rsidR="00470F7D" w:rsidRPr="00345535" w:rsidRDefault="00470F7D" w:rsidP="00470F7D">
      <w:pPr>
        <w:rPr>
          <w:rFonts w:ascii="Verdana" w:hAnsi="Verdana"/>
          <w:sz w:val="18"/>
          <w:szCs w:val="18"/>
        </w:rPr>
      </w:pPr>
    </w:p>
    <w:p w:rsidR="00470F7D" w:rsidRDefault="00470F7D" w:rsidP="00470F7D">
      <w:pPr>
        <w:rPr>
          <w:rFonts w:ascii="Verdana" w:hAnsi="Verdana"/>
          <w:sz w:val="18"/>
          <w:szCs w:val="18"/>
        </w:rPr>
      </w:pPr>
      <w:r w:rsidRPr="00345535">
        <w:rPr>
          <w:rFonts w:ascii="Verdana" w:hAnsi="Verdana"/>
          <w:sz w:val="18"/>
          <w:szCs w:val="18"/>
        </w:rPr>
        <w:t xml:space="preserve">The three domain scores are reported separately, there is no total score. </w:t>
      </w:r>
    </w:p>
    <w:p w:rsidR="00470F7D" w:rsidRDefault="00470F7D" w:rsidP="00470F7D">
      <w:pPr>
        <w:rPr>
          <w:rFonts w:ascii="Verdana" w:hAnsi="Verdana"/>
          <w:sz w:val="18"/>
          <w:szCs w:val="18"/>
        </w:rPr>
      </w:pPr>
    </w:p>
    <w:p w:rsidR="00470F7D" w:rsidRDefault="00470F7D" w:rsidP="00470F7D">
      <w:pPr>
        <w:rPr>
          <w:rFonts w:ascii="Verdana" w:hAnsi="Verdana"/>
          <w:sz w:val="18"/>
          <w:szCs w:val="18"/>
        </w:rPr>
      </w:pPr>
      <w:r w:rsidRPr="00345535">
        <w:rPr>
          <w:rFonts w:ascii="Verdana" w:hAnsi="Verdana"/>
          <w:sz w:val="18"/>
          <w:szCs w:val="18"/>
        </w:rPr>
        <w:t xml:space="preserve">The </w:t>
      </w:r>
      <w:smartTag w:uri="urn:schemas-microsoft-com:office:smarttags" w:element="City">
        <w:smartTag w:uri="urn:schemas-microsoft-com:office:smarttags" w:element="place">
          <w:r w:rsidRPr="00345535">
            <w:rPr>
              <w:rFonts w:ascii="Verdana" w:hAnsi="Verdana"/>
              <w:sz w:val="18"/>
              <w:szCs w:val="18"/>
            </w:rPr>
            <w:t>Oxford</w:t>
          </w:r>
        </w:smartTag>
      </w:smartTag>
      <w:r w:rsidRPr="00345535">
        <w:rPr>
          <w:rFonts w:ascii="Verdana" w:hAnsi="Verdana"/>
          <w:sz w:val="18"/>
          <w:szCs w:val="18"/>
        </w:rPr>
        <w:t xml:space="preserve"> ankle Foot Questionnaire for Children (</w:t>
      </w:r>
      <w:proofErr w:type="spellStart"/>
      <w:r w:rsidRPr="00345535">
        <w:rPr>
          <w:rFonts w:ascii="Verdana" w:hAnsi="Verdana"/>
          <w:sz w:val="18"/>
          <w:szCs w:val="18"/>
        </w:rPr>
        <w:t>OxAFQ</w:t>
      </w:r>
      <w:proofErr w:type="spellEnd"/>
      <w:r w:rsidRPr="00345535">
        <w:rPr>
          <w:rFonts w:ascii="Verdana" w:hAnsi="Verdana"/>
          <w:sz w:val="18"/>
          <w:szCs w:val="18"/>
        </w:rPr>
        <w:t xml:space="preserve">-C), both child and parent/caregiver versions should be scored in the following way. The scoring system is designed to assess how frequently each issue (represented by an item in the </w:t>
      </w:r>
      <w:r>
        <w:rPr>
          <w:rFonts w:ascii="Verdana" w:hAnsi="Verdana"/>
          <w:sz w:val="18"/>
          <w:szCs w:val="18"/>
        </w:rPr>
        <w:t>questionnaire</w:t>
      </w:r>
      <w:r w:rsidRPr="00345535">
        <w:rPr>
          <w:rFonts w:ascii="Verdana" w:hAnsi="Verdana"/>
          <w:sz w:val="18"/>
          <w:szCs w:val="18"/>
        </w:rPr>
        <w:t xml:space="preserve">) was a problem. </w:t>
      </w:r>
      <w:r>
        <w:rPr>
          <w:rFonts w:ascii="Verdana" w:hAnsi="Verdana"/>
          <w:sz w:val="18"/>
          <w:szCs w:val="18"/>
        </w:rPr>
        <w:t>The response options to e</w:t>
      </w:r>
      <w:r w:rsidRPr="00345535">
        <w:rPr>
          <w:rFonts w:ascii="Verdana" w:hAnsi="Verdana"/>
          <w:sz w:val="18"/>
          <w:szCs w:val="18"/>
        </w:rPr>
        <w:t xml:space="preserve">ach item </w:t>
      </w:r>
      <w:r>
        <w:rPr>
          <w:rFonts w:ascii="Verdana" w:hAnsi="Verdana"/>
          <w:sz w:val="18"/>
          <w:szCs w:val="18"/>
        </w:rPr>
        <w:t xml:space="preserve">are on </w:t>
      </w:r>
      <w:r w:rsidRPr="00345535">
        <w:rPr>
          <w:rFonts w:ascii="Verdana" w:hAnsi="Verdana"/>
          <w:sz w:val="18"/>
          <w:szCs w:val="18"/>
        </w:rPr>
        <w:t xml:space="preserve">a 5-point scale rated from never (4), rarely (3), sometimes (2), very often (1) to always (0), where the number in brackets represents the value </w:t>
      </w:r>
      <w:r>
        <w:rPr>
          <w:rFonts w:ascii="Verdana" w:hAnsi="Verdana"/>
          <w:sz w:val="18"/>
          <w:szCs w:val="18"/>
        </w:rPr>
        <w:t xml:space="preserve">that should be </w:t>
      </w:r>
      <w:r w:rsidRPr="00345535">
        <w:rPr>
          <w:rFonts w:ascii="Verdana" w:hAnsi="Verdana"/>
          <w:sz w:val="18"/>
          <w:szCs w:val="18"/>
        </w:rPr>
        <w:t xml:space="preserve">applied </w:t>
      </w:r>
      <w:r>
        <w:rPr>
          <w:rFonts w:ascii="Verdana" w:hAnsi="Verdana"/>
          <w:sz w:val="18"/>
          <w:szCs w:val="18"/>
        </w:rPr>
        <w:t xml:space="preserve">by the scorer </w:t>
      </w:r>
      <w:r w:rsidRPr="00345535">
        <w:rPr>
          <w:rFonts w:ascii="Verdana" w:hAnsi="Verdana"/>
          <w:sz w:val="18"/>
          <w:szCs w:val="18"/>
        </w:rPr>
        <w:t xml:space="preserve">to </w:t>
      </w:r>
      <w:r>
        <w:rPr>
          <w:rFonts w:ascii="Verdana" w:hAnsi="Verdana"/>
          <w:sz w:val="18"/>
          <w:szCs w:val="18"/>
        </w:rPr>
        <w:t>each</w:t>
      </w:r>
      <w:r w:rsidRPr="00345535">
        <w:rPr>
          <w:rFonts w:ascii="Verdana" w:hAnsi="Verdana"/>
          <w:sz w:val="18"/>
          <w:szCs w:val="18"/>
        </w:rPr>
        <w:t xml:space="preserve"> response. </w:t>
      </w:r>
      <w:r>
        <w:rPr>
          <w:rFonts w:ascii="Verdana" w:hAnsi="Verdana"/>
          <w:sz w:val="18"/>
          <w:szCs w:val="18"/>
        </w:rPr>
        <w:t>Domain scores are</w:t>
      </w:r>
      <w:r w:rsidRPr="00345535">
        <w:rPr>
          <w:rFonts w:ascii="Verdana" w:hAnsi="Verdana"/>
          <w:sz w:val="18"/>
          <w:szCs w:val="18"/>
        </w:rPr>
        <w:t xml:space="preserve"> calculated as the total of the scale item score</w:t>
      </w:r>
      <w:r>
        <w:rPr>
          <w:rFonts w:ascii="Verdana" w:hAnsi="Verdana"/>
          <w:sz w:val="18"/>
          <w:szCs w:val="18"/>
        </w:rPr>
        <w:t>s divided by the maximum for each domain (i.e. Physical 24, and School &amp; Play and Emotional 16). Domain scores can be</w:t>
      </w:r>
      <w:r w:rsidRPr="00345535">
        <w:rPr>
          <w:rFonts w:ascii="Verdana" w:hAnsi="Verdana"/>
          <w:sz w:val="18"/>
          <w:szCs w:val="18"/>
        </w:rPr>
        <w:t xml:space="preserve"> transformed to a percentage scale</w:t>
      </w:r>
      <w:r>
        <w:rPr>
          <w:rFonts w:ascii="Verdana" w:hAnsi="Verdana"/>
          <w:sz w:val="18"/>
          <w:szCs w:val="18"/>
        </w:rPr>
        <w:t xml:space="preserve"> (0-100) to aid interpretation. </w:t>
      </w:r>
      <w:r w:rsidRPr="00345535">
        <w:rPr>
          <w:rFonts w:ascii="Verdana" w:hAnsi="Verdana"/>
          <w:sz w:val="18"/>
          <w:szCs w:val="18"/>
        </w:rPr>
        <w:t xml:space="preserve"> </w:t>
      </w:r>
      <w:r>
        <w:rPr>
          <w:rFonts w:ascii="Verdana" w:hAnsi="Verdana"/>
          <w:sz w:val="18"/>
          <w:szCs w:val="18"/>
        </w:rPr>
        <w:t>A</w:t>
      </w:r>
      <w:r w:rsidRPr="00345535">
        <w:rPr>
          <w:rFonts w:ascii="Verdana" w:hAnsi="Verdana"/>
          <w:sz w:val="18"/>
          <w:szCs w:val="18"/>
        </w:rPr>
        <w:t xml:space="preserve"> higher score</w:t>
      </w:r>
      <w:r>
        <w:rPr>
          <w:rFonts w:ascii="Verdana" w:hAnsi="Verdana"/>
          <w:sz w:val="18"/>
          <w:szCs w:val="18"/>
        </w:rPr>
        <w:t xml:space="preserve"> for a domain</w:t>
      </w:r>
      <w:r w:rsidRPr="00345535">
        <w:rPr>
          <w:rFonts w:ascii="Verdana" w:hAnsi="Verdana"/>
          <w:sz w:val="18"/>
          <w:szCs w:val="18"/>
        </w:rPr>
        <w:t xml:space="preserve"> represents better functioning. </w:t>
      </w:r>
    </w:p>
    <w:p w:rsidR="00470F7D" w:rsidRPr="00345535" w:rsidRDefault="00470F7D" w:rsidP="00470F7D">
      <w:pPr>
        <w:rPr>
          <w:rFonts w:ascii="Verdana" w:hAnsi="Verdana"/>
          <w:sz w:val="18"/>
          <w:szCs w:val="18"/>
        </w:rPr>
      </w:pPr>
    </w:p>
    <w:p w:rsidR="00470F7D" w:rsidRPr="00345535" w:rsidRDefault="00470F7D" w:rsidP="00470F7D">
      <w:pPr>
        <w:rPr>
          <w:rFonts w:ascii="Verdana" w:hAnsi="Verdana"/>
          <w:sz w:val="18"/>
          <w:szCs w:val="18"/>
        </w:rPr>
      </w:pPr>
      <w:r w:rsidRPr="00345535">
        <w:rPr>
          <w:rFonts w:ascii="Verdana" w:hAnsi="Verdana"/>
          <w:sz w:val="18"/>
          <w:szCs w:val="18"/>
        </w:rPr>
        <w:t xml:space="preserve">The final item (item 15 </w:t>
      </w:r>
      <w:r>
        <w:rPr>
          <w:rFonts w:ascii="Verdana" w:hAnsi="Verdana"/>
          <w:sz w:val="18"/>
          <w:szCs w:val="18"/>
        </w:rPr>
        <w:t>–</w:t>
      </w:r>
      <w:r w:rsidRPr="00345535">
        <w:rPr>
          <w:rFonts w:ascii="Verdana" w:hAnsi="Verdana"/>
          <w:sz w:val="18"/>
          <w:szCs w:val="18"/>
        </w:rPr>
        <w:t xml:space="preserve"> Has your foot or ankle stopped you wearing any shoes you wanted to wear?) was added to reflect the concern by many children that they can or cannot wear the footwear they prefer. </w:t>
      </w:r>
      <w:r>
        <w:rPr>
          <w:rFonts w:ascii="Verdana" w:hAnsi="Verdana"/>
          <w:sz w:val="18"/>
          <w:szCs w:val="18"/>
        </w:rPr>
        <w:t>This issue</w:t>
      </w:r>
      <w:r w:rsidRPr="00345535">
        <w:rPr>
          <w:rFonts w:ascii="Verdana" w:hAnsi="Verdana"/>
          <w:sz w:val="18"/>
          <w:szCs w:val="18"/>
        </w:rPr>
        <w:t xml:space="preserve"> is important to children and therefore adds face validity, but psychometrically it does not fit into any of the domains. </w:t>
      </w:r>
      <w:r>
        <w:rPr>
          <w:rFonts w:ascii="Verdana" w:hAnsi="Verdana"/>
          <w:sz w:val="18"/>
          <w:szCs w:val="18"/>
        </w:rPr>
        <w:t>Therefore, this final item 15 is reported as a single item.</w:t>
      </w:r>
    </w:p>
    <w:p w:rsidR="00470F7D" w:rsidRDefault="00470F7D" w:rsidP="00470F7D">
      <w:pPr>
        <w:rPr>
          <w:rFonts w:ascii="Verdana" w:hAnsi="Verdana"/>
          <w:sz w:val="18"/>
          <w:szCs w:val="18"/>
        </w:rPr>
      </w:pPr>
    </w:p>
    <w:p w:rsidR="00470F7D" w:rsidRPr="00345535" w:rsidRDefault="00470F7D" w:rsidP="00470F7D">
      <w:pPr>
        <w:rPr>
          <w:rFonts w:ascii="Verdana" w:hAnsi="Verdana"/>
          <w:sz w:val="18"/>
          <w:szCs w:val="18"/>
        </w:rPr>
      </w:pPr>
      <w:r w:rsidRPr="00345535">
        <w:rPr>
          <w:rFonts w:ascii="Verdana" w:hAnsi="Verdana"/>
          <w:sz w:val="18"/>
          <w:szCs w:val="18"/>
        </w:rPr>
        <w:t xml:space="preserve">Further details </w:t>
      </w:r>
      <w:r>
        <w:rPr>
          <w:rFonts w:ascii="Verdana" w:hAnsi="Verdana"/>
          <w:sz w:val="18"/>
          <w:szCs w:val="18"/>
        </w:rPr>
        <w:t xml:space="preserve">on the use of the </w:t>
      </w:r>
      <w:proofErr w:type="spellStart"/>
      <w:r>
        <w:rPr>
          <w:rFonts w:ascii="Verdana" w:hAnsi="Verdana"/>
          <w:sz w:val="18"/>
          <w:szCs w:val="18"/>
        </w:rPr>
        <w:t>OxAFQ</w:t>
      </w:r>
      <w:proofErr w:type="spellEnd"/>
      <w:r>
        <w:rPr>
          <w:rFonts w:ascii="Verdana" w:hAnsi="Verdana"/>
          <w:sz w:val="18"/>
          <w:szCs w:val="18"/>
        </w:rPr>
        <w:t xml:space="preserve">-C </w:t>
      </w:r>
      <w:r w:rsidRPr="00345535">
        <w:rPr>
          <w:rFonts w:ascii="Verdana" w:hAnsi="Verdana"/>
          <w:sz w:val="18"/>
          <w:szCs w:val="18"/>
        </w:rPr>
        <w:t>are provided in the paper (Morris et al) cited below.</w:t>
      </w:r>
    </w:p>
    <w:p w:rsidR="00470F7D" w:rsidRPr="00345535" w:rsidRDefault="00470F7D" w:rsidP="00470F7D">
      <w:pPr>
        <w:rPr>
          <w:rFonts w:ascii="Verdana" w:hAnsi="Verdana"/>
          <w:sz w:val="18"/>
          <w:szCs w:val="18"/>
        </w:rPr>
      </w:pPr>
    </w:p>
    <w:p w:rsidR="00470F7D" w:rsidRPr="00345535"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Default="00470F7D" w:rsidP="00470F7D">
      <w:pPr>
        <w:rPr>
          <w:rFonts w:ascii="Verdana" w:hAnsi="Verdana"/>
          <w:sz w:val="18"/>
          <w:szCs w:val="18"/>
        </w:rPr>
      </w:pPr>
    </w:p>
    <w:p w:rsidR="00470F7D" w:rsidRPr="00345535" w:rsidRDefault="00470F7D" w:rsidP="00470F7D">
      <w:pPr>
        <w:rPr>
          <w:rFonts w:ascii="Verdana" w:hAnsi="Verdana"/>
          <w:sz w:val="18"/>
          <w:szCs w:val="18"/>
        </w:rPr>
      </w:pPr>
    </w:p>
    <w:p w:rsidR="00470F7D" w:rsidRPr="00345535" w:rsidRDefault="00470F7D" w:rsidP="00470F7D">
      <w:pPr>
        <w:rPr>
          <w:rFonts w:ascii="Verdana" w:hAnsi="Verdana"/>
          <w:sz w:val="18"/>
          <w:szCs w:val="18"/>
        </w:rPr>
      </w:pPr>
    </w:p>
    <w:p w:rsidR="00470F7D" w:rsidRPr="00345535" w:rsidRDefault="00470F7D" w:rsidP="00470F7D">
      <w:pPr>
        <w:rPr>
          <w:rFonts w:ascii="Verdana" w:hAnsi="Verdana"/>
          <w:sz w:val="18"/>
          <w:szCs w:val="18"/>
        </w:rPr>
      </w:pPr>
      <w:r w:rsidRPr="00345535">
        <w:rPr>
          <w:rFonts w:ascii="Verdana" w:hAnsi="Verdana"/>
          <w:sz w:val="18"/>
          <w:szCs w:val="18"/>
        </w:rPr>
        <w:t>Reference</w:t>
      </w:r>
    </w:p>
    <w:p w:rsidR="00470F7D" w:rsidRPr="00345535" w:rsidRDefault="00470F7D" w:rsidP="00470F7D">
      <w:pPr>
        <w:rPr>
          <w:rFonts w:ascii="Verdana" w:hAnsi="Verdana"/>
          <w:sz w:val="18"/>
          <w:szCs w:val="18"/>
        </w:rPr>
      </w:pPr>
    </w:p>
    <w:p w:rsidR="00470F7D" w:rsidRPr="00345535" w:rsidRDefault="00470F7D" w:rsidP="00470F7D">
      <w:pPr>
        <w:rPr>
          <w:rFonts w:ascii="Verdana" w:hAnsi="Verdana"/>
          <w:sz w:val="18"/>
          <w:szCs w:val="18"/>
        </w:rPr>
      </w:pPr>
      <w:r w:rsidRPr="00345535">
        <w:rPr>
          <w:rFonts w:ascii="Verdana" w:hAnsi="Verdana"/>
          <w:sz w:val="18"/>
          <w:szCs w:val="18"/>
        </w:rPr>
        <w:t>The Oxford Ankle Foot Questionnaire for children:</w:t>
      </w:r>
      <w:r>
        <w:rPr>
          <w:rFonts w:ascii="Verdana" w:hAnsi="Verdana"/>
          <w:sz w:val="18"/>
          <w:szCs w:val="18"/>
        </w:rPr>
        <w:t xml:space="preserve"> </w:t>
      </w:r>
      <w:r w:rsidRPr="00345535">
        <w:rPr>
          <w:rFonts w:ascii="Verdana" w:hAnsi="Verdana"/>
          <w:sz w:val="18"/>
          <w:szCs w:val="18"/>
        </w:rPr>
        <w:t>responsiveness and longitudinal validity</w:t>
      </w:r>
    </w:p>
    <w:p w:rsidR="00470F7D" w:rsidRPr="00345535" w:rsidRDefault="00470F7D" w:rsidP="00470F7D">
      <w:pPr>
        <w:rPr>
          <w:rFonts w:ascii="Verdana" w:hAnsi="Verdana"/>
          <w:sz w:val="18"/>
          <w:szCs w:val="18"/>
        </w:rPr>
      </w:pPr>
      <w:r w:rsidRPr="00345535">
        <w:rPr>
          <w:rFonts w:ascii="Verdana" w:hAnsi="Verdana"/>
          <w:sz w:val="18"/>
          <w:szCs w:val="18"/>
        </w:rPr>
        <w:t xml:space="preserve">Morris </w:t>
      </w:r>
      <w:r>
        <w:rPr>
          <w:rFonts w:ascii="Verdana" w:hAnsi="Verdana"/>
          <w:sz w:val="18"/>
          <w:szCs w:val="18"/>
        </w:rPr>
        <w:t>C</w:t>
      </w:r>
      <w:r w:rsidRPr="00345535">
        <w:rPr>
          <w:rFonts w:ascii="Verdana" w:hAnsi="Verdana"/>
          <w:sz w:val="18"/>
          <w:szCs w:val="18"/>
        </w:rPr>
        <w:t xml:space="preserve">, Doll H, Davies N, Wainwright A, </w:t>
      </w:r>
      <w:proofErr w:type="spellStart"/>
      <w:r w:rsidRPr="00345535">
        <w:rPr>
          <w:rFonts w:ascii="Verdana" w:hAnsi="Verdana"/>
          <w:sz w:val="18"/>
          <w:szCs w:val="18"/>
        </w:rPr>
        <w:t>Theologis</w:t>
      </w:r>
      <w:proofErr w:type="spellEnd"/>
      <w:r w:rsidRPr="00345535">
        <w:rPr>
          <w:rFonts w:ascii="Verdana" w:hAnsi="Verdana"/>
          <w:sz w:val="18"/>
          <w:szCs w:val="18"/>
        </w:rPr>
        <w:t xml:space="preserve"> T, Willett K, Fitzpatrick R.</w:t>
      </w:r>
    </w:p>
    <w:p w:rsidR="00470F7D" w:rsidRPr="003D174C" w:rsidRDefault="00470F7D" w:rsidP="00470F7D">
      <w:pPr>
        <w:rPr>
          <w:rFonts w:ascii="Verdana" w:hAnsi="Verdana"/>
          <w:sz w:val="18"/>
          <w:szCs w:val="18"/>
        </w:rPr>
      </w:pPr>
      <w:r w:rsidRPr="00345535">
        <w:rPr>
          <w:rFonts w:ascii="Verdana" w:hAnsi="Verdana"/>
          <w:sz w:val="18"/>
          <w:szCs w:val="18"/>
        </w:rPr>
        <w:t>Qual. Life Res. (2009) 18:1367–1376</w:t>
      </w:r>
    </w:p>
    <w:p w:rsidR="004C5619" w:rsidRDefault="004C5619"/>
    <w:sectPr w:rsidR="004C5619" w:rsidSect="00470F7D">
      <w:headerReference w:type="default" r:id="rId8"/>
      <w:footerReference w:type="default" r:id="rId9"/>
      <w:pgSz w:w="11906" w:h="16838"/>
      <w:pgMar w:top="737" w:right="737" w:bottom="39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7D" w:rsidRDefault="00470F7D" w:rsidP="00470F7D">
      <w:r>
        <w:separator/>
      </w:r>
    </w:p>
  </w:endnote>
  <w:endnote w:type="continuationSeparator" w:id="0">
    <w:p w:rsidR="00470F7D" w:rsidRDefault="00470F7D" w:rsidP="0047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F7D" w:rsidRPr="00AC0A89" w:rsidRDefault="00470F7D" w:rsidP="00470F7D">
    <w:pPr>
      <w:pStyle w:val="Footer"/>
      <w:rPr>
        <w:sz w:val="16"/>
        <w:szCs w:val="16"/>
      </w:rPr>
    </w:pPr>
    <w:r w:rsidRPr="00AD6C89">
      <w:rPr>
        <w:sz w:val="16"/>
        <w:szCs w:val="16"/>
      </w:rPr>
      <w:t>The Oxford Ankle Foot Questionnaire for Children (</w:t>
    </w:r>
    <w:proofErr w:type="spellStart"/>
    <w:r w:rsidRPr="00AD6C89">
      <w:rPr>
        <w:sz w:val="16"/>
        <w:szCs w:val="16"/>
      </w:rPr>
      <w:t>OxAFQ</w:t>
    </w:r>
    <w:proofErr w:type="spellEnd"/>
    <w:r w:rsidRPr="00AD6C89">
      <w:rPr>
        <w:sz w:val="16"/>
        <w:szCs w:val="16"/>
      </w:rPr>
      <w:t xml:space="preserve">-C) – A Guide to the Scoring System, © </w:t>
    </w:r>
    <w:r w:rsidR="00AC0A89" w:rsidRPr="00AC0A89">
      <w:rPr>
        <w:bCs/>
        <w:sz w:val="16"/>
        <w:szCs w:val="16"/>
      </w:rPr>
      <w:t>Oxford University I</w:t>
    </w:r>
    <w:r w:rsidRPr="00AC0A89">
      <w:rPr>
        <w:sz w:val="16"/>
        <w:szCs w:val="16"/>
      </w:rPr>
      <w:t>nnovation Limited 2011</w:t>
    </w:r>
  </w:p>
  <w:p w:rsidR="00470F7D" w:rsidRPr="00AC0A89" w:rsidRDefault="00470F7D">
    <w:pPr>
      <w:pStyle w:val="Footer"/>
      <w:rPr>
        <w:sz w:val="16"/>
        <w:szCs w:val="16"/>
      </w:rPr>
    </w:pPr>
  </w:p>
  <w:p w:rsidR="00470F7D" w:rsidRDefault="00470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7D" w:rsidRDefault="00470F7D" w:rsidP="00470F7D">
      <w:r>
        <w:separator/>
      </w:r>
    </w:p>
  </w:footnote>
  <w:footnote w:type="continuationSeparator" w:id="0">
    <w:p w:rsidR="00470F7D" w:rsidRDefault="00470F7D" w:rsidP="00470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DC" w:rsidRDefault="00C931DC" w:rsidP="00BD5875">
    <w:pPr>
      <w:pStyle w:val="Header"/>
      <w:tabs>
        <w:tab w:val="clear" w:pos="4513"/>
        <w:tab w:val="clear" w:pos="9026"/>
        <w:tab w:val="left" w:pos="1716"/>
      </w:tabs>
      <w:jc w:val="right"/>
    </w:pPr>
    <w:r>
      <w:tab/>
    </w:r>
    <w:r w:rsidR="00BD5875">
      <w:rPr>
        <w:noProof/>
        <w:lang w:eastAsia="en-GB"/>
      </w:rPr>
      <w:drawing>
        <wp:inline distT="0" distB="0" distL="0" distR="0" wp14:anchorId="4CB1B89D" wp14:editId="59043820">
          <wp:extent cx="1567778" cy="90839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I Clinical Outcomes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7778" cy="908399"/>
                  </a:xfrm>
                  <a:prstGeom prst="rect">
                    <a:avLst/>
                  </a:prstGeom>
                </pic:spPr>
              </pic:pic>
            </a:graphicData>
          </a:graphic>
        </wp:inline>
      </w:drawing>
    </w:r>
  </w:p>
  <w:p w:rsidR="00C931DC" w:rsidRDefault="00C93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7D"/>
    <w:rsid w:val="00470F7D"/>
    <w:rsid w:val="004C5619"/>
    <w:rsid w:val="00AC0A89"/>
    <w:rsid w:val="00BD5875"/>
    <w:rsid w:val="00C93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GB" w:eastAsia="en-US" w:bidi="ar-SA"/>
      </w:rPr>
    </w:rPrDefault>
    <w:pPrDefault>
      <w:pPr>
        <w:spacing w:after="120"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F7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F7D"/>
    <w:pPr>
      <w:tabs>
        <w:tab w:val="center" w:pos="4513"/>
        <w:tab w:val="right" w:pos="9026"/>
      </w:tabs>
    </w:pPr>
    <w:rPr>
      <w:rFonts w:ascii="Verdana" w:eastAsiaTheme="minorHAnsi" w:hAnsi="Verdana" w:cstheme="minorBidi"/>
      <w:sz w:val="18"/>
      <w:szCs w:val="22"/>
    </w:rPr>
  </w:style>
  <w:style w:type="character" w:customStyle="1" w:styleId="HeaderChar">
    <w:name w:val="Header Char"/>
    <w:basedOn w:val="DefaultParagraphFont"/>
    <w:link w:val="Header"/>
    <w:uiPriority w:val="99"/>
    <w:rsid w:val="00470F7D"/>
  </w:style>
  <w:style w:type="paragraph" w:styleId="Footer">
    <w:name w:val="footer"/>
    <w:basedOn w:val="Normal"/>
    <w:link w:val="FooterChar"/>
    <w:uiPriority w:val="99"/>
    <w:unhideWhenUsed/>
    <w:rsid w:val="00470F7D"/>
    <w:pPr>
      <w:tabs>
        <w:tab w:val="center" w:pos="4513"/>
        <w:tab w:val="right" w:pos="9026"/>
      </w:tabs>
    </w:pPr>
    <w:rPr>
      <w:rFonts w:ascii="Verdana" w:eastAsiaTheme="minorHAnsi" w:hAnsi="Verdana" w:cstheme="minorBidi"/>
      <w:sz w:val="18"/>
      <w:szCs w:val="22"/>
    </w:rPr>
  </w:style>
  <w:style w:type="character" w:customStyle="1" w:styleId="FooterChar">
    <w:name w:val="Footer Char"/>
    <w:basedOn w:val="DefaultParagraphFont"/>
    <w:link w:val="Footer"/>
    <w:uiPriority w:val="99"/>
    <w:rsid w:val="00470F7D"/>
  </w:style>
  <w:style w:type="paragraph" w:styleId="BalloonText">
    <w:name w:val="Balloon Text"/>
    <w:basedOn w:val="Normal"/>
    <w:link w:val="BalloonTextChar"/>
    <w:uiPriority w:val="99"/>
    <w:semiHidden/>
    <w:unhideWhenUsed/>
    <w:rsid w:val="00470F7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70F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GB" w:eastAsia="en-US" w:bidi="ar-SA"/>
      </w:rPr>
    </w:rPrDefault>
    <w:pPrDefault>
      <w:pPr>
        <w:spacing w:after="120"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F7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F7D"/>
    <w:pPr>
      <w:tabs>
        <w:tab w:val="center" w:pos="4513"/>
        <w:tab w:val="right" w:pos="9026"/>
      </w:tabs>
    </w:pPr>
    <w:rPr>
      <w:rFonts w:ascii="Verdana" w:eastAsiaTheme="minorHAnsi" w:hAnsi="Verdana" w:cstheme="minorBidi"/>
      <w:sz w:val="18"/>
      <w:szCs w:val="22"/>
    </w:rPr>
  </w:style>
  <w:style w:type="character" w:customStyle="1" w:styleId="HeaderChar">
    <w:name w:val="Header Char"/>
    <w:basedOn w:val="DefaultParagraphFont"/>
    <w:link w:val="Header"/>
    <w:uiPriority w:val="99"/>
    <w:rsid w:val="00470F7D"/>
  </w:style>
  <w:style w:type="paragraph" w:styleId="Footer">
    <w:name w:val="footer"/>
    <w:basedOn w:val="Normal"/>
    <w:link w:val="FooterChar"/>
    <w:uiPriority w:val="99"/>
    <w:unhideWhenUsed/>
    <w:rsid w:val="00470F7D"/>
    <w:pPr>
      <w:tabs>
        <w:tab w:val="center" w:pos="4513"/>
        <w:tab w:val="right" w:pos="9026"/>
      </w:tabs>
    </w:pPr>
    <w:rPr>
      <w:rFonts w:ascii="Verdana" w:eastAsiaTheme="minorHAnsi" w:hAnsi="Verdana" w:cstheme="minorBidi"/>
      <w:sz w:val="18"/>
      <w:szCs w:val="22"/>
    </w:rPr>
  </w:style>
  <w:style w:type="character" w:customStyle="1" w:styleId="FooterChar">
    <w:name w:val="Footer Char"/>
    <w:basedOn w:val="DefaultParagraphFont"/>
    <w:link w:val="Footer"/>
    <w:uiPriority w:val="99"/>
    <w:rsid w:val="00470F7D"/>
  </w:style>
  <w:style w:type="paragraph" w:styleId="BalloonText">
    <w:name w:val="Balloon Text"/>
    <w:basedOn w:val="Normal"/>
    <w:link w:val="BalloonTextChar"/>
    <w:uiPriority w:val="99"/>
    <w:semiHidden/>
    <w:unhideWhenUsed/>
    <w:rsid w:val="00470F7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70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E2A6-9BBE-4A3B-BF52-5E0118D7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Isis Innovation</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Roksana Bugaj</dc:creator>
  <cp:lastModifiedBy>Roksana Bugaj</cp:lastModifiedBy>
  <cp:revision>3</cp:revision>
  <cp:lastPrinted>2013-06-24T09:09:00Z</cp:lastPrinted>
  <dcterms:created xsi:type="dcterms:W3CDTF">2016-06-17T12:55:00Z</dcterms:created>
  <dcterms:modified xsi:type="dcterms:W3CDTF">2016-06-22T15:15:00Z</dcterms:modified>
</cp:coreProperties>
</file>